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25E1B" w14:textId="6505D5BC" w:rsidR="000C7EBE" w:rsidRPr="00324BD7" w:rsidRDefault="000C7EBE">
      <w:pPr>
        <w:spacing w:after="160" w:line="259" w:lineRule="auto"/>
        <w:jc w:val="left"/>
        <w:rPr>
          <w:rFonts w:asciiTheme="minorHAnsi" w:hAnsiTheme="minorHAnsi" w:cstheme="minorHAnsi"/>
          <w:sz w:val="22"/>
          <w:szCs w:val="22"/>
        </w:rPr>
      </w:pPr>
      <w:bookmarkStart w:id="0" w:name="_Hlk64124104"/>
    </w:p>
    <w:p w14:paraId="2FC84F08" w14:textId="1657CFFA" w:rsidR="00FB3E77" w:rsidRPr="00A8239D" w:rsidRDefault="0044106D" w:rsidP="00C95812">
      <w:pPr>
        <w:rPr>
          <w:rFonts w:ascii="Times New Roman" w:hAnsi="Times New Roman"/>
          <w:sz w:val="24"/>
          <w:lang w:val="bg-BG"/>
        </w:rPr>
      </w:pPr>
      <w:r w:rsidRPr="00A8239D">
        <w:rPr>
          <w:rFonts w:ascii="Times New Roman" w:hAnsi="Times New Roman"/>
          <w:sz w:val="24"/>
          <w:lang w:val="bg-BG"/>
        </w:rPr>
        <w:t>Приоритет</w:t>
      </w:r>
      <w:r w:rsidR="00A3332B" w:rsidRPr="00A8239D">
        <w:rPr>
          <w:rFonts w:ascii="Times New Roman" w:hAnsi="Times New Roman"/>
          <w:sz w:val="24"/>
          <w:lang w:val="bg-BG"/>
        </w:rPr>
        <w:t xml:space="preserve"> </w:t>
      </w:r>
      <w:r w:rsidR="00030FB0">
        <w:rPr>
          <w:rFonts w:ascii="Times New Roman" w:hAnsi="Times New Roman"/>
          <w:sz w:val="24"/>
          <w:lang w:val="bg-BG"/>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7216"/>
      </w:tblGrid>
      <w:tr w:rsidR="00971A73" w:rsidRPr="00C95812" w14:paraId="5CAD84EC" w14:textId="77777777" w:rsidTr="00766043">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09A2099" w14:textId="4A828DDD" w:rsidR="0036326B" w:rsidRPr="00A8239D" w:rsidRDefault="00024021" w:rsidP="00A8239D">
            <w:pPr>
              <w:rPr>
                <w:rFonts w:ascii="Times New Roman" w:hAnsi="Times New Roman"/>
                <w:b/>
                <w:bCs/>
                <w:sz w:val="24"/>
              </w:rPr>
            </w:pPr>
            <w:bookmarkStart w:id="1" w:name="_Hlk64230284"/>
            <w:bookmarkEnd w:id="0"/>
            <w:r w:rsidRPr="00A8239D">
              <w:rPr>
                <w:rFonts w:ascii="Times New Roman" w:hAnsi="Times New Roman"/>
                <w:b/>
                <w:bCs/>
                <w:sz w:val="24"/>
                <w:lang w:val="bg-BG"/>
              </w:rPr>
              <w:t>Индикаторът</w:t>
            </w:r>
            <w:r w:rsidR="0036326B" w:rsidRPr="00A8239D">
              <w:rPr>
                <w:rFonts w:ascii="Times New Roman" w:hAnsi="Times New Roman"/>
                <w:b/>
                <w:bCs/>
                <w:sz w:val="24"/>
              </w:rPr>
              <w:t xml:space="preserve"> SMART</w:t>
            </w:r>
            <w:r w:rsidRPr="00A8239D">
              <w:rPr>
                <w:rFonts w:ascii="Times New Roman" w:hAnsi="Times New Roman"/>
                <w:b/>
                <w:bCs/>
                <w:sz w:val="24"/>
                <w:lang w:val="bg-BG"/>
              </w:rPr>
              <w:t xml:space="preserve"> ли е</w:t>
            </w:r>
            <w:r w:rsidR="0036326B" w:rsidRPr="00A8239D">
              <w:rPr>
                <w:rFonts w:ascii="Times New Roman" w:hAnsi="Times New Roman"/>
                <w:b/>
                <w:bCs/>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3E17E0C" w14:textId="56BE9455" w:rsidR="00766043" w:rsidRPr="00A8239D" w:rsidRDefault="00470989" w:rsidP="00A8239D">
            <w:pPr>
              <w:rPr>
                <w:rFonts w:ascii="Times New Roman" w:hAnsi="Times New Roman"/>
                <w:sz w:val="24"/>
                <w:lang w:val="bg-BG"/>
              </w:rPr>
            </w:pPr>
            <w:r w:rsidRPr="00A8239D">
              <w:rPr>
                <w:rFonts w:ascii="Times New Roman" w:hAnsi="Times New Roman"/>
                <w:sz w:val="24"/>
                <w:lang w:val="bg-BG"/>
              </w:rPr>
              <w:t xml:space="preserve">Да. </w:t>
            </w:r>
          </w:p>
        </w:tc>
      </w:tr>
      <w:tr w:rsidR="00971A73" w:rsidRPr="00D13E61" w14:paraId="71832726" w14:textId="77777777" w:rsidTr="002639D6">
        <w:tc>
          <w:tcPr>
            <w:tcW w:w="0" w:type="auto"/>
            <w:shd w:val="clear" w:color="auto" w:fill="auto"/>
            <w:vAlign w:val="center"/>
          </w:tcPr>
          <w:p w14:paraId="4AAED04C" w14:textId="34698C97" w:rsidR="00AE277D" w:rsidRPr="00A8239D" w:rsidRDefault="00024021" w:rsidP="00A8239D">
            <w:pPr>
              <w:rPr>
                <w:rFonts w:ascii="Times New Roman" w:hAnsi="Times New Roman"/>
                <w:b/>
                <w:bCs/>
                <w:sz w:val="24"/>
                <w:lang w:val="bg-BG"/>
              </w:rPr>
            </w:pPr>
            <w:r w:rsidRPr="00A8239D">
              <w:rPr>
                <w:rFonts w:ascii="Times New Roman" w:hAnsi="Times New Roman"/>
                <w:b/>
                <w:bCs/>
                <w:sz w:val="24"/>
                <w:lang w:val="bg-BG"/>
              </w:rPr>
              <w:t xml:space="preserve">Индикатор </w:t>
            </w:r>
          </w:p>
        </w:tc>
        <w:tc>
          <w:tcPr>
            <w:tcW w:w="0" w:type="auto"/>
            <w:shd w:val="clear" w:color="auto" w:fill="auto"/>
            <w:vAlign w:val="center"/>
          </w:tcPr>
          <w:p w14:paraId="2F79DF95" w14:textId="43849249" w:rsidR="00AE277D" w:rsidRPr="00A8239D" w:rsidRDefault="00D61909" w:rsidP="00405D80">
            <w:pPr>
              <w:rPr>
                <w:rFonts w:ascii="Times New Roman" w:hAnsi="Times New Roman"/>
                <w:sz w:val="24"/>
                <w:lang w:val="bg-BG"/>
              </w:rPr>
            </w:pPr>
            <w:r w:rsidRPr="00D61909">
              <w:rPr>
                <w:rFonts w:ascii="Times New Roman" w:hAnsi="Times New Roman"/>
                <w:sz w:val="24"/>
                <w:lang w:val="bg-BG"/>
              </w:rPr>
              <w:t>ИП 3.10.  Брой ученици, участващи  в „пробно стажуване“ в партниращо предприятие</w:t>
            </w:r>
          </w:p>
        </w:tc>
      </w:tr>
      <w:tr w:rsidR="00971A73" w:rsidRPr="00C95812" w14:paraId="22DE2954" w14:textId="77777777" w:rsidTr="0054446E">
        <w:tc>
          <w:tcPr>
            <w:tcW w:w="0" w:type="auto"/>
            <w:shd w:val="clear" w:color="auto" w:fill="auto"/>
            <w:vAlign w:val="center"/>
          </w:tcPr>
          <w:p w14:paraId="25469801" w14:textId="41C3F052" w:rsidR="009C5DC4" w:rsidRPr="00A8239D" w:rsidRDefault="00D36D59" w:rsidP="00A8239D">
            <w:pPr>
              <w:rPr>
                <w:rFonts w:ascii="Times New Roman" w:hAnsi="Times New Roman"/>
                <w:b/>
                <w:bCs/>
                <w:sz w:val="24"/>
                <w:lang w:val="bg-BG"/>
              </w:rPr>
            </w:pPr>
            <w:r w:rsidRPr="00A8239D">
              <w:rPr>
                <w:rFonts w:ascii="Times New Roman" w:hAnsi="Times New Roman"/>
                <w:b/>
                <w:bCs/>
                <w:sz w:val="24"/>
                <w:lang w:val="bg-BG"/>
              </w:rPr>
              <w:t>Тип</w:t>
            </w:r>
          </w:p>
        </w:tc>
        <w:tc>
          <w:tcPr>
            <w:tcW w:w="0" w:type="auto"/>
            <w:shd w:val="clear" w:color="auto" w:fill="auto"/>
            <w:vAlign w:val="center"/>
          </w:tcPr>
          <w:p w14:paraId="204219A2" w14:textId="39B5D242" w:rsidR="009C5DC4" w:rsidRPr="00A8239D" w:rsidRDefault="00470989" w:rsidP="00C95812">
            <w:pPr>
              <w:rPr>
                <w:rFonts w:ascii="Times New Roman" w:hAnsi="Times New Roman"/>
                <w:sz w:val="24"/>
                <w:lang w:val="bg-BG"/>
              </w:rPr>
            </w:pPr>
            <w:r w:rsidRPr="00A8239D">
              <w:rPr>
                <w:rFonts w:ascii="Times New Roman" w:hAnsi="Times New Roman"/>
                <w:sz w:val="24"/>
                <w:lang w:val="bg-BG"/>
              </w:rPr>
              <w:t>Специфичен и</w:t>
            </w:r>
            <w:r w:rsidR="001D5E9D" w:rsidRPr="00A8239D">
              <w:rPr>
                <w:rFonts w:ascii="Times New Roman" w:hAnsi="Times New Roman"/>
                <w:sz w:val="24"/>
                <w:lang w:val="bg-BG"/>
              </w:rPr>
              <w:t xml:space="preserve">ндикатор за </w:t>
            </w:r>
            <w:r w:rsidR="00431089" w:rsidRPr="00A8239D">
              <w:rPr>
                <w:rFonts w:ascii="Times New Roman" w:hAnsi="Times New Roman"/>
                <w:sz w:val="24"/>
                <w:lang w:val="bg-BG"/>
              </w:rPr>
              <w:t>продукт</w:t>
            </w:r>
          </w:p>
        </w:tc>
      </w:tr>
      <w:tr w:rsidR="00971A73" w:rsidRPr="00D13E61" w14:paraId="585CC5C0" w14:textId="77777777" w:rsidTr="002639D6">
        <w:tc>
          <w:tcPr>
            <w:tcW w:w="0" w:type="auto"/>
            <w:shd w:val="clear" w:color="auto" w:fill="auto"/>
            <w:vAlign w:val="center"/>
          </w:tcPr>
          <w:p w14:paraId="4F81DCB5" w14:textId="3E0C35F1" w:rsidR="00AE277D" w:rsidRPr="00A8239D" w:rsidRDefault="00D36D59" w:rsidP="00A8239D">
            <w:pPr>
              <w:rPr>
                <w:rFonts w:ascii="Times New Roman" w:hAnsi="Times New Roman"/>
                <w:b/>
                <w:bCs/>
                <w:sz w:val="24"/>
                <w:lang w:val="bg-BG"/>
              </w:rPr>
            </w:pPr>
            <w:r w:rsidRPr="00A8239D">
              <w:rPr>
                <w:rFonts w:ascii="Times New Roman" w:hAnsi="Times New Roman"/>
                <w:b/>
                <w:bCs/>
                <w:sz w:val="24"/>
                <w:lang w:val="bg-BG"/>
              </w:rPr>
              <w:t>Свързана СЦ</w:t>
            </w:r>
          </w:p>
        </w:tc>
        <w:tc>
          <w:tcPr>
            <w:tcW w:w="0" w:type="auto"/>
            <w:shd w:val="clear" w:color="auto" w:fill="auto"/>
            <w:vAlign w:val="center"/>
          </w:tcPr>
          <w:p w14:paraId="43FCE7FE" w14:textId="42035F0B" w:rsidR="00AE277D" w:rsidRPr="00A8239D" w:rsidRDefault="008D33F8" w:rsidP="00C95812">
            <w:pPr>
              <w:rPr>
                <w:rFonts w:ascii="Times New Roman" w:hAnsi="Times New Roman"/>
                <w:sz w:val="24"/>
                <w:lang w:val="bg-BG"/>
              </w:rPr>
            </w:pPr>
            <w:r w:rsidRPr="008D33F8">
              <w:rPr>
                <w:rFonts w:ascii="Times New Roman" w:hAnsi="Times New Roman"/>
                <w:sz w:val="24"/>
                <w:lang w:val="bg-BG"/>
              </w:rPr>
              <w:t xml:space="preserve">СЦ по чл. 4, </w:t>
            </w:r>
            <w:proofErr w:type="spellStart"/>
            <w:r w:rsidRPr="008D33F8">
              <w:rPr>
                <w:rFonts w:ascii="Times New Roman" w:hAnsi="Times New Roman"/>
                <w:sz w:val="24"/>
                <w:lang w:val="bg-BG"/>
              </w:rPr>
              <w:t>пар</w:t>
            </w:r>
            <w:proofErr w:type="spellEnd"/>
            <w:r w:rsidRPr="008D33F8">
              <w:rPr>
                <w:rFonts w:ascii="Times New Roman" w:hAnsi="Times New Roman"/>
                <w:sz w:val="24"/>
                <w:lang w:val="bg-BG"/>
              </w:rPr>
              <w:t xml:space="preserve">. 1, буква д) – подобряване на качеството, приобщаващия характер, ефективността и съответствието на системите за образование и обучение с нуждите на пазара на труда, включително чрез валидиране на неформалното и </w:t>
            </w:r>
            <w:proofErr w:type="spellStart"/>
            <w:r w:rsidRPr="008D33F8">
              <w:rPr>
                <w:rFonts w:ascii="Times New Roman" w:hAnsi="Times New Roman"/>
                <w:sz w:val="24"/>
                <w:lang w:val="bg-BG"/>
              </w:rPr>
              <w:t>информалното</w:t>
            </w:r>
            <w:proofErr w:type="spellEnd"/>
            <w:r w:rsidRPr="008D33F8">
              <w:rPr>
                <w:rFonts w:ascii="Times New Roman" w:hAnsi="Times New Roman"/>
                <w:sz w:val="24"/>
                <w:lang w:val="bg-BG"/>
              </w:rPr>
              <w:t xml:space="preserve"> учене, така че да допринасят за придобиването на ключови компетентности, включително. предприемачески и цифрови умения, също и чрез насърчаване на въвеждането на </w:t>
            </w:r>
            <w:proofErr w:type="spellStart"/>
            <w:r w:rsidRPr="008D33F8">
              <w:rPr>
                <w:rFonts w:ascii="Times New Roman" w:hAnsi="Times New Roman"/>
                <w:sz w:val="24"/>
                <w:lang w:val="bg-BG"/>
              </w:rPr>
              <w:t>дуални</w:t>
            </w:r>
            <w:proofErr w:type="spellEnd"/>
            <w:r w:rsidRPr="008D33F8">
              <w:rPr>
                <w:rFonts w:ascii="Times New Roman" w:hAnsi="Times New Roman"/>
                <w:sz w:val="24"/>
                <w:lang w:val="bg-BG"/>
              </w:rPr>
              <w:t xml:space="preserve"> системи на обучение и чиракуване</w:t>
            </w:r>
            <w:r>
              <w:rPr>
                <w:rFonts w:ascii="Times New Roman" w:hAnsi="Times New Roman"/>
                <w:sz w:val="24"/>
                <w:lang w:val="bg-BG"/>
              </w:rPr>
              <w:t>.</w:t>
            </w:r>
          </w:p>
        </w:tc>
      </w:tr>
      <w:tr w:rsidR="00971A73" w:rsidRPr="00D13E61" w14:paraId="7546D399" w14:textId="77777777" w:rsidTr="002639D6">
        <w:tc>
          <w:tcPr>
            <w:tcW w:w="0" w:type="auto"/>
            <w:shd w:val="clear" w:color="auto" w:fill="auto"/>
            <w:vAlign w:val="center"/>
          </w:tcPr>
          <w:p w14:paraId="7A1B45B7" w14:textId="461FB27C" w:rsidR="00AE277D" w:rsidRPr="00A8239D" w:rsidRDefault="00D36D59" w:rsidP="00A8239D">
            <w:pPr>
              <w:rPr>
                <w:rFonts w:ascii="Times New Roman" w:hAnsi="Times New Roman"/>
                <w:b/>
                <w:bCs/>
                <w:sz w:val="24"/>
                <w:lang w:val="bg-BG"/>
              </w:rPr>
            </w:pPr>
            <w:r w:rsidRPr="00A8239D">
              <w:rPr>
                <w:rFonts w:ascii="Times New Roman" w:hAnsi="Times New Roman"/>
                <w:b/>
                <w:bCs/>
                <w:sz w:val="24"/>
                <w:lang w:val="bg-BG"/>
              </w:rPr>
              <w:t>Свързана дейност</w:t>
            </w:r>
          </w:p>
        </w:tc>
        <w:tc>
          <w:tcPr>
            <w:tcW w:w="0" w:type="auto"/>
            <w:shd w:val="clear" w:color="auto" w:fill="auto"/>
            <w:vAlign w:val="center"/>
          </w:tcPr>
          <w:p w14:paraId="034E7E10" w14:textId="1D611B4F" w:rsidR="00AE277D" w:rsidRPr="00A8239D" w:rsidRDefault="008246AD" w:rsidP="00781209">
            <w:pPr>
              <w:rPr>
                <w:rFonts w:ascii="Times New Roman" w:hAnsi="Times New Roman"/>
                <w:sz w:val="24"/>
                <w:lang w:val="bg-BG"/>
              </w:rPr>
            </w:pPr>
            <w:r>
              <w:rPr>
                <w:rFonts w:ascii="Times New Roman" w:hAnsi="Times New Roman"/>
                <w:sz w:val="24"/>
                <w:lang w:val="bg-BG"/>
              </w:rPr>
              <w:t xml:space="preserve">Група дейности 4 </w:t>
            </w:r>
            <w:r w:rsidR="009123FF" w:rsidRPr="009123FF">
              <w:rPr>
                <w:rFonts w:ascii="Times New Roman" w:hAnsi="Times New Roman"/>
                <w:sz w:val="24"/>
                <w:lang w:val="bg-BG"/>
              </w:rPr>
              <w:t xml:space="preserve">Развитие на </w:t>
            </w:r>
            <w:proofErr w:type="spellStart"/>
            <w:r w:rsidR="009123FF" w:rsidRPr="009123FF">
              <w:rPr>
                <w:rFonts w:ascii="Times New Roman" w:hAnsi="Times New Roman"/>
                <w:sz w:val="24"/>
                <w:lang w:val="bg-BG"/>
              </w:rPr>
              <w:t>дуалната</w:t>
            </w:r>
            <w:proofErr w:type="spellEnd"/>
            <w:r w:rsidR="009123FF" w:rsidRPr="009123FF">
              <w:rPr>
                <w:rFonts w:ascii="Times New Roman" w:hAnsi="Times New Roman"/>
                <w:sz w:val="24"/>
                <w:lang w:val="bg-BG"/>
              </w:rPr>
              <w:t xml:space="preserve"> система на обучение</w:t>
            </w:r>
            <w:r w:rsidR="00781209">
              <w:rPr>
                <w:rFonts w:ascii="Times New Roman" w:hAnsi="Times New Roman"/>
                <w:sz w:val="24"/>
                <w:lang w:val="bg-BG"/>
              </w:rPr>
              <w:t xml:space="preserve"> в ПОО</w:t>
            </w:r>
          </w:p>
        </w:tc>
      </w:tr>
      <w:tr w:rsidR="00971A73" w:rsidRPr="00C95812" w14:paraId="01F3E096" w14:textId="77777777" w:rsidTr="002639D6">
        <w:tc>
          <w:tcPr>
            <w:tcW w:w="0" w:type="auto"/>
            <w:shd w:val="clear" w:color="auto" w:fill="auto"/>
            <w:vAlign w:val="center"/>
          </w:tcPr>
          <w:p w14:paraId="39307FBC" w14:textId="7EDC8B27" w:rsidR="00AE277D" w:rsidRPr="00A8239D" w:rsidRDefault="00D36D59" w:rsidP="00A8239D">
            <w:pPr>
              <w:rPr>
                <w:rFonts w:ascii="Times New Roman" w:hAnsi="Times New Roman"/>
                <w:b/>
                <w:bCs/>
                <w:sz w:val="24"/>
                <w:lang w:val="en-US"/>
              </w:rPr>
            </w:pPr>
            <w:r w:rsidRPr="00A8239D">
              <w:rPr>
                <w:rFonts w:ascii="Times New Roman" w:hAnsi="Times New Roman"/>
                <w:b/>
                <w:bCs/>
                <w:sz w:val="24"/>
                <w:lang w:val="bg-BG"/>
              </w:rPr>
              <w:t xml:space="preserve">Дефиниция </w:t>
            </w:r>
          </w:p>
        </w:tc>
        <w:tc>
          <w:tcPr>
            <w:tcW w:w="0" w:type="auto"/>
            <w:shd w:val="clear" w:color="auto" w:fill="auto"/>
            <w:vAlign w:val="center"/>
          </w:tcPr>
          <w:p w14:paraId="14A1101D" w14:textId="5810DC4C" w:rsidR="00AE277D" w:rsidRPr="00BA7E60" w:rsidRDefault="00D069CF" w:rsidP="00D61909">
            <w:pPr>
              <w:rPr>
                <w:rFonts w:ascii="Times New Roman" w:hAnsi="Times New Roman"/>
                <w:sz w:val="24"/>
                <w:lang w:val="en-US"/>
              </w:rPr>
            </w:pPr>
            <w:r w:rsidRPr="00A8239D">
              <w:rPr>
                <w:rFonts w:ascii="Times New Roman" w:hAnsi="Times New Roman"/>
                <w:sz w:val="24"/>
                <w:lang w:val="bg-BG"/>
              </w:rPr>
              <w:t xml:space="preserve">Индикаторът измерва броя на </w:t>
            </w:r>
            <w:r w:rsidR="00D61909" w:rsidRPr="00D61909">
              <w:rPr>
                <w:rFonts w:ascii="Times New Roman" w:hAnsi="Times New Roman"/>
                <w:sz w:val="24"/>
                <w:lang w:val="bg-BG"/>
              </w:rPr>
              <w:t>ученици</w:t>
            </w:r>
            <w:r w:rsidR="00D61909">
              <w:rPr>
                <w:rFonts w:ascii="Times New Roman" w:hAnsi="Times New Roman"/>
                <w:sz w:val="24"/>
                <w:lang w:val="bg-BG"/>
              </w:rPr>
              <w:t>те</w:t>
            </w:r>
            <w:r w:rsidR="00D61909" w:rsidRPr="00D61909">
              <w:rPr>
                <w:rFonts w:ascii="Times New Roman" w:hAnsi="Times New Roman"/>
                <w:sz w:val="24"/>
                <w:lang w:val="bg-BG"/>
              </w:rPr>
              <w:t xml:space="preserve"> от първи гимназиален етап в </w:t>
            </w:r>
            <w:proofErr w:type="spellStart"/>
            <w:r w:rsidR="00D61909" w:rsidRPr="00D61909">
              <w:rPr>
                <w:rFonts w:ascii="Times New Roman" w:hAnsi="Times New Roman"/>
                <w:sz w:val="24"/>
                <w:lang w:val="bg-BG"/>
              </w:rPr>
              <w:t>дуална</w:t>
            </w:r>
            <w:proofErr w:type="spellEnd"/>
            <w:r w:rsidR="00D61909" w:rsidRPr="00D61909">
              <w:rPr>
                <w:rFonts w:ascii="Times New Roman" w:hAnsi="Times New Roman"/>
                <w:sz w:val="24"/>
                <w:lang w:val="bg-BG"/>
              </w:rPr>
              <w:t xml:space="preserve"> система н</w:t>
            </w:r>
            <w:r w:rsidR="00D61909">
              <w:rPr>
                <w:rFonts w:ascii="Times New Roman" w:hAnsi="Times New Roman"/>
                <w:sz w:val="24"/>
                <w:lang w:val="bg-BG"/>
              </w:rPr>
              <w:t>а обучение, които са участвали</w:t>
            </w:r>
            <w:r w:rsidR="00D61909" w:rsidRPr="00D61909">
              <w:rPr>
                <w:rFonts w:ascii="Times New Roman" w:hAnsi="Times New Roman"/>
                <w:sz w:val="24"/>
                <w:lang w:val="bg-BG"/>
              </w:rPr>
              <w:t xml:space="preserve"> в „пробно стажуване“ в партниращо предприятие</w:t>
            </w:r>
            <w:r w:rsidR="005840FF" w:rsidRPr="005840FF">
              <w:rPr>
                <w:rFonts w:ascii="Times New Roman" w:hAnsi="Times New Roman"/>
                <w:sz w:val="24"/>
                <w:lang w:val="bg-BG"/>
              </w:rPr>
              <w:t xml:space="preserve">. </w:t>
            </w:r>
          </w:p>
        </w:tc>
      </w:tr>
      <w:tr w:rsidR="00971A73" w:rsidRPr="00C95812" w14:paraId="277B1306" w14:textId="77777777" w:rsidTr="002639D6">
        <w:tc>
          <w:tcPr>
            <w:tcW w:w="0" w:type="auto"/>
            <w:shd w:val="clear" w:color="auto" w:fill="auto"/>
            <w:vAlign w:val="center"/>
          </w:tcPr>
          <w:p w14:paraId="03FB88E0" w14:textId="35178972" w:rsidR="00AE277D" w:rsidRPr="00A8239D" w:rsidRDefault="00D36D59" w:rsidP="00A8239D">
            <w:pPr>
              <w:rPr>
                <w:rFonts w:ascii="Times New Roman" w:hAnsi="Times New Roman"/>
                <w:b/>
                <w:bCs/>
                <w:sz w:val="24"/>
                <w:lang w:val="bg-BG"/>
              </w:rPr>
            </w:pPr>
            <w:r w:rsidRPr="00A8239D">
              <w:rPr>
                <w:rFonts w:ascii="Times New Roman" w:hAnsi="Times New Roman"/>
                <w:b/>
                <w:bCs/>
                <w:sz w:val="24"/>
                <w:lang w:val="bg-BG"/>
              </w:rPr>
              <w:t>Мерна единица</w:t>
            </w:r>
          </w:p>
        </w:tc>
        <w:tc>
          <w:tcPr>
            <w:tcW w:w="0" w:type="auto"/>
            <w:shd w:val="clear" w:color="auto" w:fill="auto"/>
            <w:vAlign w:val="center"/>
          </w:tcPr>
          <w:p w14:paraId="63BEBD8F" w14:textId="59C42F58" w:rsidR="00AE277D" w:rsidRPr="00A8239D" w:rsidRDefault="00D468A0" w:rsidP="00C95812">
            <w:pPr>
              <w:rPr>
                <w:rFonts w:ascii="Times New Roman" w:hAnsi="Times New Roman"/>
                <w:sz w:val="24"/>
                <w:highlight w:val="yellow"/>
                <w:lang w:val="bg-BG"/>
              </w:rPr>
            </w:pPr>
            <w:r w:rsidRPr="00A8239D">
              <w:rPr>
                <w:rFonts w:ascii="Times New Roman" w:hAnsi="Times New Roman"/>
                <w:sz w:val="24"/>
                <w:lang w:val="bg-BG"/>
              </w:rPr>
              <w:t>Брой</w:t>
            </w:r>
          </w:p>
        </w:tc>
      </w:tr>
      <w:tr w:rsidR="00FD37D7" w:rsidRPr="00C95812" w14:paraId="7FA6FA79" w14:textId="77777777" w:rsidTr="002639D6">
        <w:tc>
          <w:tcPr>
            <w:tcW w:w="0" w:type="auto"/>
            <w:shd w:val="clear" w:color="auto" w:fill="auto"/>
            <w:vAlign w:val="center"/>
          </w:tcPr>
          <w:p w14:paraId="37958FF1" w14:textId="2E08C8F6" w:rsidR="00FD37D7" w:rsidRPr="00A8239D" w:rsidRDefault="00FD37D7" w:rsidP="00FD37D7">
            <w:pPr>
              <w:rPr>
                <w:rFonts w:ascii="Times New Roman" w:hAnsi="Times New Roman"/>
                <w:b/>
                <w:bCs/>
                <w:sz w:val="24"/>
                <w:lang w:val="bg-BG"/>
              </w:rPr>
            </w:pPr>
            <w:r>
              <w:rPr>
                <w:rFonts w:ascii="Times New Roman" w:hAnsi="Times New Roman"/>
                <w:b/>
                <w:bCs/>
                <w:sz w:val="24"/>
                <w:lang w:val="bg-BG"/>
              </w:rPr>
              <w:t>Крайна ц</w:t>
            </w:r>
            <w:r w:rsidRPr="00A631C6">
              <w:rPr>
                <w:rFonts w:ascii="Times New Roman" w:hAnsi="Times New Roman"/>
                <w:b/>
                <w:bCs/>
                <w:sz w:val="24"/>
                <w:lang w:val="bg-BG"/>
              </w:rPr>
              <w:t>ел</w:t>
            </w:r>
          </w:p>
        </w:tc>
        <w:tc>
          <w:tcPr>
            <w:tcW w:w="0" w:type="auto"/>
            <w:shd w:val="clear" w:color="auto" w:fill="auto"/>
            <w:vAlign w:val="center"/>
          </w:tcPr>
          <w:p w14:paraId="7FBFE451" w14:textId="0B427613" w:rsidR="00FD37D7" w:rsidRPr="00E450D5" w:rsidRDefault="00FF2FCA" w:rsidP="005840FF">
            <w:pPr>
              <w:rPr>
                <w:rFonts w:ascii="Times New Roman" w:hAnsi="Times New Roman"/>
                <w:sz w:val="24"/>
                <w:lang w:val="bg-BG"/>
              </w:rPr>
            </w:pPr>
            <w:r>
              <w:rPr>
                <w:rFonts w:ascii="Times New Roman" w:hAnsi="Times New Roman"/>
                <w:sz w:val="24"/>
                <w:lang w:val="bg-BG"/>
              </w:rPr>
              <w:t>15 659</w:t>
            </w:r>
          </w:p>
        </w:tc>
      </w:tr>
      <w:tr w:rsidR="00FD37D7" w:rsidRPr="00D13E61" w14:paraId="0BCAEE6D" w14:textId="77777777" w:rsidTr="002639D6">
        <w:tc>
          <w:tcPr>
            <w:tcW w:w="0" w:type="auto"/>
            <w:shd w:val="clear" w:color="auto" w:fill="auto"/>
            <w:vAlign w:val="center"/>
          </w:tcPr>
          <w:p w14:paraId="238A9C5D" w14:textId="32A80AC9" w:rsidR="00FD37D7" w:rsidRPr="00A8239D" w:rsidRDefault="00FD37D7" w:rsidP="00FD37D7">
            <w:pPr>
              <w:rPr>
                <w:rFonts w:ascii="Times New Roman" w:hAnsi="Times New Roman"/>
                <w:b/>
                <w:bCs/>
                <w:sz w:val="24"/>
                <w:lang w:val="bg-BG"/>
              </w:rPr>
            </w:pPr>
            <w:r w:rsidRPr="00A631C6">
              <w:rPr>
                <w:rFonts w:ascii="Times New Roman" w:hAnsi="Times New Roman"/>
                <w:b/>
                <w:bCs/>
                <w:sz w:val="24"/>
                <w:lang w:val="bg-BG"/>
              </w:rPr>
              <w:t xml:space="preserve">Методология за определяне на </w:t>
            </w:r>
            <w:r>
              <w:rPr>
                <w:rFonts w:ascii="Times New Roman" w:hAnsi="Times New Roman"/>
                <w:b/>
                <w:bCs/>
                <w:sz w:val="24"/>
                <w:lang w:val="bg-BG"/>
              </w:rPr>
              <w:t>крайната цел</w:t>
            </w:r>
          </w:p>
        </w:tc>
        <w:tc>
          <w:tcPr>
            <w:tcW w:w="0" w:type="auto"/>
            <w:shd w:val="clear" w:color="auto" w:fill="auto"/>
            <w:vAlign w:val="center"/>
          </w:tcPr>
          <w:p w14:paraId="179D6225" w14:textId="7C8AB051" w:rsidR="00FD37D7" w:rsidRPr="00A8239D" w:rsidRDefault="00FD37D7" w:rsidP="00FF2FCA">
            <w:pPr>
              <w:rPr>
                <w:rFonts w:ascii="Times New Roman" w:hAnsi="Times New Roman"/>
                <w:sz w:val="24"/>
                <w:lang w:val="bg-BG"/>
              </w:rPr>
            </w:pPr>
            <w:r w:rsidRPr="00030FB0">
              <w:rPr>
                <w:rFonts w:ascii="Times New Roman" w:hAnsi="Times New Roman"/>
                <w:sz w:val="24"/>
                <w:lang w:val="bg-BG"/>
              </w:rPr>
              <w:t xml:space="preserve">Целевата стойност е определена на база единичните разходи за </w:t>
            </w:r>
            <w:r w:rsidR="00D61909" w:rsidRPr="00D61909">
              <w:rPr>
                <w:rFonts w:ascii="Times New Roman" w:hAnsi="Times New Roman"/>
                <w:sz w:val="24"/>
                <w:lang w:val="bg-BG"/>
              </w:rPr>
              <w:t xml:space="preserve">предоставяне на подкрепа на ученици от първи гимназиален етап в </w:t>
            </w:r>
            <w:proofErr w:type="spellStart"/>
            <w:r w:rsidR="00D61909" w:rsidRPr="00D61909">
              <w:rPr>
                <w:rFonts w:ascii="Times New Roman" w:hAnsi="Times New Roman"/>
                <w:sz w:val="24"/>
                <w:lang w:val="bg-BG"/>
              </w:rPr>
              <w:t>дуална</w:t>
            </w:r>
            <w:proofErr w:type="spellEnd"/>
            <w:r w:rsidR="00D61909" w:rsidRPr="00D61909">
              <w:rPr>
                <w:rFonts w:ascii="Times New Roman" w:hAnsi="Times New Roman"/>
                <w:sz w:val="24"/>
                <w:lang w:val="bg-BG"/>
              </w:rPr>
              <w:t xml:space="preserve"> система на обучение посредством участия в „пробно стажуване“ в партниращо предприятие</w:t>
            </w:r>
            <w:r w:rsidR="00D61909">
              <w:rPr>
                <w:rFonts w:ascii="Times New Roman" w:hAnsi="Times New Roman"/>
                <w:sz w:val="24"/>
                <w:lang w:val="bg-BG"/>
              </w:rPr>
              <w:t>, прилагани,</w:t>
            </w:r>
            <w:r w:rsidR="003676EF">
              <w:rPr>
                <w:rFonts w:ascii="Times New Roman" w:hAnsi="Times New Roman"/>
                <w:sz w:val="24"/>
                <w:lang w:val="bg-BG"/>
              </w:rPr>
              <w:t xml:space="preserve"> ОП НОИР като е</w:t>
            </w:r>
            <w:r w:rsidRPr="00030FB0">
              <w:rPr>
                <w:rFonts w:ascii="Times New Roman" w:hAnsi="Times New Roman"/>
                <w:sz w:val="24"/>
                <w:lang w:val="bg-BG"/>
              </w:rPr>
              <w:t xml:space="preserve"> приложен процент на индексация на база увеличение на разходите за труд в сектор "Образование" за периода до 2029 г., имайки предвид че преобладаващата част от разходите са свързани с разходи за възнаграждения и са в пряка зависимост от ръста на разходите за труд. </w:t>
            </w:r>
            <w:r w:rsidR="00A02A71" w:rsidRPr="00A02A71">
              <w:rPr>
                <w:rFonts w:ascii="Times New Roman" w:hAnsi="Times New Roman"/>
                <w:sz w:val="24"/>
                <w:lang w:val="bg-BG"/>
              </w:rPr>
              <w:t xml:space="preserve">Целевата стойност представлява 11% от общия брой ученици от всички 138 656 учащи в професионалните училища по данни на НСИ през 2020/2021 г. Целевата стойност обхваща учениците от първи гимназиален етап в </w:t>
            </w:r>
            <w:proofErr w:type="spellStart"/>
            <w:r w:rsidR="00A02A71" w:rsidRPr="00A02A71">
              <w:rPr>
                <w:rFonts w:ascii="Times New Roman" w:hAnsi="Times New Roman"/>
                <w:sz w:val="24"/>
                <w:lang w:val="bg-BG"/>
              </w:rPr>
              <w:t>дуална</w:t>
            </w:r>
            <w:proofErr w:type="spellEnd"/>
            <w:r w:rsidR="00A02A71" w:rsidRPr="00A02A71">
              <w:rPr>
                <w:rFonts w:ascii="Times New Roman" w:hAnsi="Times New Roman"/>
                <w:sz w:val="24"/>
                <w:lang w:val="bg-BG"/>
              </w:rPr>
              <w:t xml:space="preserve"> система на обучение, които са участвали в „пробно стажуване“ в партниращо предприятие. Изчислената целева стойност ще гарантира широк обхват на целевата група, като се има предвид, че по процедура "Подкрепа за </w:t>
            </w:r>
            <w:proofErr w:type="spellStart"/>
            <w:r w:rsidR="00A02A71" w:rsidRPr="00A02A71">
              <w:rPr>
                <w:rFonts w:ascii="Times New Roman" w:hAnsi="Times New Roman"/>
                <w:sz w:val="24"/>
                <w:lang w:val="bg-BG"/>
              </w:rPr>
              <w:t>дуалната</w:t>
            </w:r>
            <w:proofErr w:type="spellEnd"/>
            <w:r w:rsidR="00A02A71" w:rsidRPr="00A02A71">
              <w:rPr>
                <w:rFonts w:ascii="Times New Roman" w:hAnsi="Times New Roman"/>
                <w:sz w:val="24"/>
                <w:lang w:val="bg-BG"/>
              </w:rPr>
              <w:t xml:space="preserve"> система на обучение" в "пробно стажуване" е планирано да участват 14 000 ученици от първи гимназиален етап в </w:t>
            </w:r>
            <w:proofErr w:type="spellStart"/>
            <w:r w:rsidR="00A02A71" w:rsidRPr="00A02A71">
              <w:rPr>
                <w:rFonts w:ascii="Times New Roman" w:hAnsi="Times New Roman"/>
                <w:sz w:val="24"/>
                <w:lang w:val="bg-BG"/>
              </w:rPr>
              <w:t>дуална</w:t>
            </w:r>
            <w:proofErr w:type="spellEnd"/>
            <w:r w:rsidR="00A02A71" w:rsidRPr="00A02A71">
              <w:rPr>
                <w:rFonts w:ascii="Times New Roman" w:hAnsi="Times New Roman"/>
                <w:sz w:val="24"/>
                <w:lang w:val="bg-BG"/>
              </w:rPr>
              <w:t xml:space="preserve"> система на обучение.</w:t>
            </w:r>
          </w:p>
        </w:tc>
      </w:tr>
      <w:tr w:rsidR="001B27DA" w:rsidRPr="00D13E61" w14:paraId="2321D1F1" w14:textId="77777777" w:rsidTr="002639D6">
        <w:tc>
          <w:tcPr>
            <w:tcW w:w="0" w:type="auto"/>
            <w:shd w:val="clear" w:color="auto" w:fill="auto"/>
            <w:vAlign w:val="center"/>
          </w:tcPr>
          <w:p w14:paraId="28251EC8" w14:textId="276446D8" w:rsidR="001B27DA" w:rsidRPr="001B27DA" w:rsidRDefault="001B27DA" w:rsidP="00FD37D7">
            <w:pPr>
              <w:rPr>
                <w:rFonts w:ascii="Times New Roman" w:hAnsi="Times New Roman"/>
                <w:b/>
                <w:bCs/>
                <w:sz w:val="24"/>
                <w:lang w:val="bg-BG"/>
              </w:rPr>
            </w:pPr>
            <w:r>
              <w:rPr>
                <w:rFonts w:ascii="Times New Roman" w:hAnsi="Times New Roman"/>
                <w:b/>
                <w:bCs/>
                <w:sz w:val="24"/>
                <w:lang w:val="bg-BG"/>
              </w:rPr>
              <w:t>Междинна цел</w:t>
            </w:r>
          </w:p>
        </w:tc>
        <w:tc>
          <w:tcPr>
            <w:tcW w:w="0" w:type="auto"/>
            <w:shd w:val="clear" w:color="auto" w:fill="auto"/>
            <w:vAlign w:val="center"/>
          </w:tcPr>
          <w:p w14:paraId="331AB86C" w14:textId="25B6023D" w:rsidR="00D61909" w:rsidRPr="00030FB0" w:rsidRDefault="00FF0C6C" w:rsidP="00342F6F">
            <w:pPr>
              <w:rPr>
                <w:rFonts w:ascii="Times New Roman" w:hAnsi="Times New Roman"/>
                <w:sz w:val="24"/>
                <w:lang w:val="bg-BG"/>
              </w:rPr>
            </w:pPr>
            <w:r>
              <w:rPr>
                <w:rFonts w:ascii="Times New Roman" w:hAnsi="Times New Roman"/>
                <w:sz w:val="24"/>
                <w:lang w:val="bg-BG"/>
              </w:rPr>
              <w:t>783</w:t>
            </w:r>
          </w:p>
        </w:tc>
      </w:tr>
      <w:tr w:rsidR="001B27DA" w:rsidRPr="00D13E61" w14:paraId="65DAE694" w14:textId="77777777" w:rsidTr="002639D6">
        <w:tc>
          <w:tcPr>
            <w:tcW w:w="0" w:type="auto"/>
            <w:shd w:val="clear" w:color="auto" w:fill="auto"/>
            <w:vAlign w:val="center"/>
          </w:tcPr>
          <w:p w14:paraId="1ECE1319" w14:textId="66B36F61" w:rsidR="001B27DA" w:rsidRPr="00A631C6" w:rsidRDefault="001B27DA" w:rsidP="00FD37D7">
            <w:pPr>
              <w:rPr>
                <w:rFonts w:ascii="Times New Roman" w:hAnsi="Times New Roman"/>
                <w:b/>
                <w:bCs/>
                <w:sz w:val="24"/>
                <w:lang w:val="bg-BG"/>
              </w:rPr>
            </w:pPr>
            <w:r>
              <w:rPr>
                <w:rFonts w:ascii="Times New Roman" w:hAnsi="Times New Roman"/>
                <w:b/>
                <w:bCs/>
                <w:sz w:val="24"/>
                <w:lang w:val="bg-BG"/>
              </w:rPr>
              <w:t>Методология за определяне на междинната цел</w:t>
            </w:r>
          </w:p>
        </w:tc>
        <w:tc>
          <w:tcPr>
            <w:tcW w:w="0" w:type="auto"/>
            <w:shd w:val="clear" w:color="auto" w:fill="auto"/>
            <w:vAlign w:val="center"/>
          </w:tcPr>
          <w:p w14:paraId="62BF743B" w14:textId="259A4D01" w:rsidR="001B27DA" w:rsidRPr="00030FB0" w:rsidRDefault="00222122" w:rsidP="00F324AD">
            <w:pPr>
              <w:rPr>
                <w:rFonts w:ascii="Times New Roman" w:hAnsi="Times New Roman"/>
                <w:sz w:val="24"/>
                <w:lang w:val="bg-BG"/>
              </w:rPr>
            </w:pPr>
            <w:r w:rsidRPr="00222122">
              <w:rPr>
                <w:rFonts w:ascii="Times New Roman" w:hAnsi="Times New Roman"/>
                <w:sz w:val="24"/>
                <w:lang w:val="bg-BG"/>
              </w:rPr>
              <w:t>Операцията/</w:t>
            </w:r>
            <w:proofErr w:type="spellStart"/>
            <w:r w:rsidRPr="00222122">
              <w:rPr>
                <w:rFonts w:ascii="Times New Roman" w:hAnsi="Times New Roman"/>
                <w:sz w:val="24"/>
                <w:lang w:val="bg-BG"/>
              </w:rPr>
              <w:t>ите</w:t>
            </w:r>
            <w:proofErr w:type="spellEnd"/>
            <w:r w:rsidRPr="00222122">
              <w:rPr>
                <w:rFonts w:ascii="Times New Roman" w:hAnsi="Times New Roman"/>
                <w:sz w:val="24"/>
                <w:lang w:val="bg-BG"/>
              </w:rPr>
              <w:t xml:space="preserve"> за подкрепа на </w:t>
            </w:r>
            <w:proofErr w:type="spellStart"/>
            <w:r w:rsidRPr="00222122">
              <w:rPr>
                <w:rFonts w:ascii="Times New Roman" w:hAnsi="Times New Roman"/>
                <w:sz w:val="24"/>
                <w:lang w:val="bg-BG"/>
              </w:rPr>
              <w:t>дуалната</w:t>
            </w:r>
            <w:proofErr w:type="spellEnd"/>
            <w:r w:rsidRPr="00222122">
              <w:rPr>
                <w:rFonts w:ascii="Times New Roman" w:hAnsi="Times New Roman"/>
                <w:sz w:val="24"/>
                <w:lang w:val="bg-BG"/>
              </w:rPr>
              <w:t xml:space="preserve"> система на обучение по група дейности 4 на Приоритет 3 ще се реализира/т в продължение на проект BG05M2OP001-2.014 „Подкрепа за </w:t>
            </w:r>
            <w:proofErr w:type="spellStart"/>
            <w:r w:rsidRPr="00222122">
              <w:rPr>
                <w:rFonts w:ascii="Times New Roman" w:hAnsi="Times New Roman"/>
                <w:sz w:val="24"/>
                <w:lang w:val="bg-BG"/>
              </w:rPr>
              <w:t>дуалната</w:t>
            </w:r>
            <w:proofErr w:type="spellEnd"/>
            <w:r w:rsidRPr="00222122">
              <w:rPr>
                <w:rFonts w:ascii="Times New Roman" w:hAnsi="Times New Roman"/>
                <w:sz w:val="24"/>
                <w:lang w:val="bg-BG"/>
              </w:rPr>
              <w:t xml:space="preserve"> система на обучение“, ОПНОИР с прилагане на подхода Интегрирани териториални инвестиции (ИТИ). В тази връзка, се предвижда операцията/</w:t>
            </w:r>
            <w:proofErr w:type="spellStart"/>
            <w:r w:rsidRPr="00222122">
              <w:rPr>
                <w:rFonts w:ascii="Times New Roman" w:hAnsi="Times New Roman"/>
                <w:sz w:val="24"/>
                <w:lang w:val="bg-BG"/>
              </w:rPr>
              <w:t>ите</w:t>
            </w:r>
            <w:proofErr w:type="spellEnd"/>
            <w:r w:rsidRPr="00222122">
              <w:rPr>
                <w:rFonts w:ascii="Times New Roman" w:hAnsi="Times New Roman"/>
                <w:sz w:val="24"/>
                <w:lang w:val="bg-BG"/>
              </w:rPr>
              <w:t xml:space="preserve"> да стартират със 100% от определения финансов ресурс за 7 години продължителност, но предвид стартиране физическото изпълнение на дейностите през 2024 г., КБ се предвижда да отчете към УО стойности на индикаторите в края на </w:t>
            </w:r>
            <w:r w:rsidRPr="00222122">
              <w:rPr>
                <w:rFonts w:ascii="Times New Roman" w:hAnsi="Times New Roman"/>
                <w:sz w:val="24"/>
                <w:lang w:val="bg-BG"/>
              </w:rPr>
              <w:lastRenderedPageBreak/>
              <w:t xml:space="preserve">годината. Етапната цел се определя на 5% (100% финансов ресурс / 7 години продължителност / 1/3 на участващите представители на целевата група през 2024 г. с реално отчитане и верифициране стойностите на индикатора. </w:t>
            </w:r>
            <w:r w:rsidR="00455B6C" w:rsidRPr="00455B6C">
              <w:rPr>
                <w:rFonts w:ascii="Times New Roman" w:hAnsi="Times New Roman"/>
                <w:sz w:val="24"/>
                <w:lang w:val="bg-BG"/>
              </w:rPr>
              <w:t xml:space="preserve">С предвидените дейности ще се надгради и доразвие подкрепата за разширяване на </w:t>
            </w:r>
            <w:proofErr w:type="spellStart"/>
            <w:r w:rsidR="00455B6C" w:rsidRPr="00455B6C">
              <w:rPr>
                <w:rFonts w:ascii="Times New Roman" w:hAnsi="Times New Roman"/>
                <w:sz w:val="24"/>
                <w:lang w:val="bg-BG"/>
              </w:rPr>
              <w:t>дуалната</w:t>
            </w:r>
            <w:proofErr w:type="spellEnd"/>
            <w:r w:rsidR="00455B6C" w:rsidRPr="00455B6C">
              <w:rPr>
                <w:rFonts w:ascii="Times New Roman" w:hAnsi="Times New Roman"/>
                <w:sz w:val="24"/>
                <w:lang w:val="bg-BG"/>
              </w:rPr>
              <w:t xml:space="preserve"> система на обучение с включването на повече работодатели, което изисква дейностите да се прилагат поне на ниво район на планиране за отразяване на конкретните нужди на местната икономика прилагане на подхода Интегрирани териториални инвестиции (ИТИ) В тази връзка, се предвижда физическото изпълнение на дейностите да стартира през 2024 г. и</w:t>
            </w:r>
            <w:r w:rsidR="00FF0C6C">
              <w:rPr>
                <w:rFonts w:ascii="Times New Roman" w:hAnsi="Times New Roman"/>
                <w:sz w:val="24"/>
                <w:lang w:val="bg-BG"/>
              </w:rPr>
              <w:t xml:space="preserve"> </w:t>
            </w:r>
            <w:r w:rsidR="00FF0C6C" w:rsidRPr="00FF0C6C">
              <w:rPr>
                <w:rFonts w:ascii="Times New Roman" w:hAnsi="Times New Roman"/>
                <w:sz w:val="24"/>
                <w:lang w:val="bg-BG"/>
              </w:rPr>
              <w:t>КБ да отчете към УО до края на същата година подкрепените ученици</w:t>
            </w:r>
            <w:r w:rsidR="00FF0C6C" w:rsidRPr="00D61909">
              <w:rPr>
                <w:rFonts w:ascii="Times New Roman" w:hAnsi="Times New Roman"/>
                <w:sz w:val="24"/>
                <w:lang w:val="bg-BG"/>
              </w:rPr>
              <w:t xml:space="preserve"> от първи гимназиален етап в </w:t>
            </w:r>
            <w:proofErr w:type="spellStart"/>
            <w:r w:rsidR="00FF0C6C" w:rsidRPr="00D61909">
              <w:rPr>
                <w:rFonts w:ascii="Times New Roman" w:hAnsi="Times New Roman"/>
                <w:sz w:val="24"/>
                <w:lang w:val="bg-BG"/>
              </w:rPr>
              <w:t>дуална</w:t>
            </w:r>
            <w:proofErr w:type="spellEnd"/>
            <w:r w:rsidR="00FF0C6C" w:rsidRPr="00D61909">
              <w:rPr>
                <w:rFonts w:ascii="Times New Roman" w:hAnsi="Times New Roman"/>
                <w:sz w:val="24"/>
                <w:lang w:val="bg-BG"/>
              </w:rPr>
              <w:t xml:space="preserve"> система н</w:t>
            </w:r>
            <w:r w:rsidR="00FF0C6C">
              <w:rPr>
                <w:rFonts w:ascii="Times New Roman" w:hAnsi="Times New Roman"/>
                <w:sz w:val="24"/>
                <w:lang w:val="bg-BG"/>
              </w:rPr>
              <w:t>а обучение, които са участвали</w:t>
            </w:r>
            <w:r w:rsidR="00FF0C6C" w:rsidRPr="00D61909">
              <w:rPr>
                <w:rFonts w:ascii="Times New Roman" w:hAnsi="Times New Roman"/>
                <w:sz w:val="24"/>
                <w:lang w:val="bg-BG"/>
              </w:rPr>
              <w:t xml:space="preserve"> в „пробно стажуване“ в партниращо предприятие</w:t>
            </w:r>
            <w:r w:rsidR="00FF0C6C" w:rsidRPr="005840FF">
              <w:rPr>
                <w:rFonts w:ascii="Times New Roman" w:hAnsi="Times New Roman"/>
                <w:sz w:val="24"/>
                <w:lang w:val="bg-BG"/>
              </w:rPr>
              <w:t>.</w:t>
            </w:r>
            <w:r w:rsidR="00455B6C" w:rsidRPr="00455B6C">
              <w:rPr>
                <w:rFonts w:ascii="Times New Roman" w:hAnsi="Times New Roman"/>
                <w:sz w:val="24"/>
                <w:lang w:val="bg-BG"/>
              </w:rPr>
              <w:t xml:space="preserve">. </w:t>
            </w:r>
          </w:p>
        </w:tc>
      </w:tr>
      <w:tr w:rsidR="00FD37D7" w:rsidRPr="00C95812" w14:paraId="57360B36" w14:textId="77777777" w:rsidTr="00FD37D7">
        <w:tc>
          <w:tcPr>
            <w:tcW w:w="2176" w:type="dxa"/>
            <w:shd w:val="clear" w:color="auto" w:fill="auto"/>
            <w:vAlign w:val="center"/>
          </w:tcPr>
          <w:p w14:paraId="43E3E852" w14:textId="5E3651D8" w:rsidR="00FD37D7" w:rsidRPr="00A8239D" w:rsidRDefault="001B27DA" w:rsidP="00FD37D7">
            <w:pPr>
              <w:rPr>
                <w:rFonts w:ascii="Times New Roman" w:hAnsi="Times New Roman"/>
                <w:b/>
                <w:bCs/>
                <w:sz w:val="24"/>
                <w:lang w:val="bg-BG"/>
              </w:rPr>
            </w:pPr>
            <w:r>
              <w:rPr>
                <w:rFonts w:ascii="Times New Roman" w:hAnsi="Times New Roman"/>
                <w:b/>
                <w:bCs/>
                <w:sz w:val="24"/>
                <w:lang w:val="bg-BG"/>
              </w:rPr>
              <w:lastRenderedPageBreak/>
              <w:t>Базова</w:t>
            </w:r>
            <w:r w:rsidRPr="00A631C6">
              <w:rPr>
                <w:rFonts w:ascii="Times New Roman" w:hAnsi="Times New Roman"/>
                <w:b/>
                <w:bCs/>
                <w:sz w:val="24"/>
                <w:lang w:val="bg-BG"/>
              </w:rPr>
              <w:t xml:space="preserve"> </w:t>
            </w:r>
            <w:r w:rsidR="00FD37D7" w:rsidRPr="00A631C6">
              <w:rPr>
                <w:rFonts w:ascii="Times New Roman" w:hAnsi="Times New Roman"/>
                <w:b/>
                <w:bCs/>
                <w:sz w:val="24"/>
                <w:lang w:val="bg-BG"/>
              </w:rPr>
              <w:t>стойност</w:t>
            </w:r>
          </w:p>
        </w:tc>
        <w:tc>
          <w:tcPr>
            <w:tcW w:w="7174" w:type="dxa"/>
            <w:shd w:val="clear" w:color="auto" w:fill="auto"/>
            <w:vAlign w:val="center"/>
          </w:tcPr>
          <w:p w14:paraId="19546F14" w14:textId="64EEBBC9" w:rsidR="00FD37D7" w:rsidRPr="00A660B4" w:rsidRDefault="001075EC" w:rsidP="00FD37D7">
            <w:pPr>
              <w:rPr>
                <w:rFonts w:ascii="Times New Roman" w:hAnsi="Times New Roman"/>
                <w:sz w:val="24"/>
                <w:lang w:val="en-US"/>
              </w:rPr>
            </w:pPr>
            <w:r>
              <w:rPr>
                <w:rFonts w:ascii="Times New Roman" w:hAnsi="Times New Roman"/>
                <w:sz w:val="24"/>
                <w:lang w:val="en-US"/>
              </w:rPr>
              <w:t>0</w:t>
            </w:r>
          </w:p>
        </w:tc>
      </w:tr>
      <w:tr w:rsidR="00971A73" w:rsidRPr="00D13E61" w14:paraId="5A5BDAC0" w14:textId="77777777" w:rsidTr="002639D6">
        <w:tc>
          <w:tcPr>
            <w:tcW w:w="0" w:type="auto"/>
            <w:shd w:val="clear" w:color="auto" w:fill="auto"/>
            <w:vAlign w:val="center"/>
          </w:tcPr>
          <w:p w14:paraId="4F58F241" w14:textId="70675E10" w:rsidR="00AE277D" w:rsidRPr="00A8239D" w:rsidRDefault="00360F50" w:rsidP="00A8239D">
            <w:pPr>
              <w:rPr>
                <w:rFonts w:ascii="Times New Roman" w:hAnsi="Times New Roman"/>
                <w:b/>
                <w:bCs/>
                <w:sz w:val="24"/>
                <w:lang w:val="bg-BG"/>
              </w:rPr>
            </w:pPr>
            <w:r w:rsidRPr="00A8239D">
              <w:rPr>
                <w:rFonts w:ascii="Times New Roman" w:hAnsi="Times New Roman"/>
                <w:b/>
                <w:bCs/>
                <w:sz w:val="24"/>
                <w:lang w:val="bg-BG"/>
              </w:rPr>
              <w:t xml:space="preserve">Разбивка </w:t>
            </w:r>
          </w:p>
        </w:tc>
        <w:tc>
          <w:tcPr>
            <w:tcW w:w="0" w:type="auto"/>
            <w:shd w:val="clear" w:color="auto" w:fill="auto"/>
            <w:vAlign w:val="center"/>
          </w:tcPr>
          <w:p w14:paraId="5314A71D" w14:textId="0846D054" w:rsidR="00AE277D" w:rsidRPr="00A8239D" w:rsidRDefault="0066610D" w:rsidP="00A8239D">
            <w:pPr>
              <w:rPr>
                <w:rFonts w:ascii="Times New Roman" w:hAnsi="Times New Roman"/>
                <w:sz w:val="24"/>
                <w:lang w:val="bg-BG"/>
              </w:rPr>
            </w:pPr>
            <w:r w:rsidRPr="00A8239D">
              <w:rPr>
                <w:rFonts w:ascii="Times New Roman" w:hAnsi="Times New Roman"/>
                <w:sz w:val="24"/>
                <w:lang w:val="bg-BG"/>
              </w:rPr>
              <w:t xml:space="preserve">Няма да бъде направена </w:t>
            </w:r>
            <w:r w:rsidR="008E781A" w:rsidRPr="00A8239D">
              <w:rPr>
                <w:rFonts w:ascii="Times New Roman" w:hAnsi="Times New Roman"/>
                <w:sz w:val="24"/>
                <w:lang w:val="bg-BG"/>
              </w:rPr>
              <w:t xml:space="preserve">предварителна </w:t>
            </w:r>
            <w:r w:rsidRPr="00A8239D">
              <w:rPr>
                <w:rFonts w:ascii="Times New Roman" w:hAnsi="Times New Roman"/>
                <w:sz w:val="24"/>
                <w:lang w:val="bg-BG"/>
              </w:rPr>
              <w:t>разбивка по пол</w:t>
            </w:r>
            <w:r w:rsidR="00114B6F" w:rsidRPr="00A8239D">
              <w:rPr>
                <w:rFonts w:ascii="Times New Roman" w:hAnsi="Times New Roman"/>
                <w:sz w:val="24"/>
                <w:lang w:val="bg-BG"/>
              </w:rPr>
              <w:t xml:space="preserve"> и по други демографски фактори</w:t>
            </w:r>
            <w:r w:rsidRPr="00A8239D">
              <w:rPr>
                <w:rFonts w:ascii="Times New Roman" w:hAnsi="Times New Roman"/>
                <w:sz w:val="24"/>
                <w:lang w:val="bg-BG"/>
              </w:rPr>
              <w:t>.</w:t>
            </w:r>
            <w:r w:rsidR="004A23AE" w:rsidRPr="00A8239D">
              <w:rPr>
                <w:rFonts w:ascii="Times New Roman" w:hAnsi="Times New Roman"/>
                <w:sz w:val="24"/>
                <w:lang w:val="bg-BG"/>
              </w:rPr>
              <w:t xml:space="preserve"> </w:t>
            </w:r>
            <w:r w:rsidR="00CA64AE">
              <w:rPr>
                <w:rFonts w:ascii="Times New Roman" w:hAnsi="Times New Roman"/>
                <w:sz w:val="24"/>
                <w:lang w:val="bg-BG"/>
              </w:rPr>
              <w:t>На етап отчитане</w:t>
            </w:r>
            <w:r w:rsidR="004A23AE" w:rsidRPr="00A8239D">
              <w:rPr>
                <w:rFonts w:ascii="Times New Roman" w:hAnsi="Times New Roman"/>
                <w:sz w:val="24"/>
                <w:lang w:val="bg-BG"/>
              </w:rPr>
              <w:t xml:space="preserve"> ще бъдат представени данни за пол</w:t>
            </w:r>
            <w:r w:rsidR="009F0FBF" w:rsidRPr="009F0FBF">
              <w:rPr>
                <w:rFonts w:ascii="Times New Roman" w:hAnsi="Times New Roman"/>
                <w:sz w:val="24"/>
                <w:lang w:val="bg-BG"/>
              </w:rPr>
              <w:t xml:space="preserve">, възраст, училище, район, област и община </w:t>
            </w:r>
            <w:r w:rsidR="004A23AE" w:rsidRPr="00A8239D">
              <w:rPr>
                <w:rFonts w:ascii="Times New Roman" w:hAnsi="Times New Roman"/>
                <w:sz w:val="24"/>
                <w:lang w:val="bg-BG"/>
              </w:rPr>
              <w:t>и друга демографска информация за участниците.</w:t>
            </w:r>
          </w:p>
        </w:tc>
      </w:tr>
      <w:tr w:rsidR="00971A73" w:rsidRPr="00D13E61" w14:paraId="619C9760" w14:textId="77777777" w:rsidTr="002639D6">
        <w:tc>
          <w:tcPr>
            <w:tcW w:w="0" w:type="auto"/>
            <w:shd w:val="clear" w:color="auto" w:fill="auto"/>
            <w:vAlign w:val="center"/>
          </w:tcPr>
          <w:p w14:paraId="10E3E214" w14:textId="34C7916A" w:rsidR="00AE277D" w:rsidRPr="00A8239D" w:rsidRDefault="00360F50" w:rsidP="00A8239D">
            <w:pPr>
              <w:rPr>
                <w:rFonts w:ascii="Times New Roman" w:hAnsi="Times New Roman"/>
                <w:b/>
                <w:bCs/>
                <w:sz w:val="24"/>
                <w:lang w:val="bg-BG"/>
              </w:rPr>
            </w:pPr>
            <w:r w:rsidRPr="00A8239D">
              <w:rPr>
                <w:rFonts w:ascii="Times New Roman" w:hAnsi="Times New Roman"/>
                <w:b/>
                <w:bCs/>
                <w:sz w:val="24"/>
                <w:lang w:val="bg-BG"/>
              </w:rPr>
              <w:t xml:space="preserve">Обосновка </w:t>
            </w:r>
          </w:p>
        </w:tc>
        <w:tc>
          <w:tcPr>
            <w:tcW w:w="0" w:type="auto"/>
            <w:shd w:val="clear" w:color="auto" w:fill="auto"/>
            <w:vAlign w:val="center"/>
          </w:tcPr>
          <w:p w14:paraId="1164C314" w14:textId="2C2B4B40" w:rsidR="00793276" w:rsidRPr="00A8239D" w:rsidRDefault="0066610D" w:rsidP="00D61909">
            <w:pPr>
              <w:rPr>
                <w:rFonts w:ascii="Times New Roman" w:hAnsi="Times New Roman"/>
                <w:sz w:val="24"/>
                <w:lang w:val="bg-BG"/>
              </w:rPr>
            </w:pPr>
            <w:r w:rsidRPr="00A8239D">
              <w:rPr>
                <w:rFonts w:ascii="Times New Roman" w:hAnsi="Times New Roman"/>
                <w:sz w:val="24"/>
                <w:lang w:val="bg-BG"/>
              </w:rPr>
              <w:t>Събирането на данни за броя на учениците</w:t>
            </w:r>
            <w:r w:rsidR="00793276" w:rsidRPr="00A8239D">
              <w:rPr>
                <w:rFonts w:ascii="Times New Roman" w:hAnsi="Times New Roman"/>
                <w:sz w:val="24"/>
                <w:lang w:val="bg-BG"/>
              </w:rPr>
              <w:t>,</w:t>
            </w:r>
            <w:r w:rsidRPr="00A8239D">
              <w:rPr>
                <w:rFonts w:ascii="Times New Roman" w:hAnsi="Times New Roman"/>
                <w:sz w:val="24"/>
                <w:lang w:val="bg-BG"/>
              </w:rPr>
              <w:t xml:space="preserve"> </w:t>
            </w:r>
            <w:r w:rsidR="00F1124D" w:rsidRPr="00F1124D">
              <w:rPr>
                <w:rFonts w:ascii="Times New Roman" w:hAnsi="Times New Roman"/>
                <w:sz w:val="24"/>
                <w:lang w:val="bg-BG"/>
              </w:rPr>
              <w:t xml:space="preserve">преминали </w:t>
            </w:r>
            <w:r w:rsidR="00D61909">
              <w:rPr>
                <w:rFonts w:ascii="Times New Roman" w:hAnsi="Times New Roman"/>
                <w:sz w:val="24"/>
                <w:lang w:val="bg-BG"/>
              </w:rPr>
              <w:t>„пробно стажуване“</w:t>
            </w:r>
            <w:r w:rsidR="00D06CD1">
              <w:rPr>
                <w:rFonts w:ascii="Times New Roman" w:hAnsi="Times New Roman"/>
                <w:sz w:val="24"/>
                <w:lang w:val="bg-BG"/>
              </w:rPr>
              <w:t xml:space="preserve"> </w:t>
            </w:r>
            <w:r w:rsidRPr="00A8239D">
              <w:rPr>
                <w:rFonts w:ascii="Times New Roman" w:hAnsi="Times New Roman"/>
                <w:sz w:val="24"/>
                <w:lang w:val="bg-BG"/>
              </w:rPr>
              <w:t>е необходимо</w:t>
            </w:r>
            <w:r w:rsidR="002554EA" w:rsidRPr="00A8239D">
              <w:rPr>
                <w:rFonts w:ascii="Times New Roman" w:hAnsi="Times New Roman"/>
                <w:sz w:val="24"/>
                <w:lang w:val="bg-BG"/>
              </w:rPr>
              <w:t xml:space="preserve"> за съставяне на</w:t>
            </w:r>
            <w:r w:rsidRPr="00A8239D">
              <w:rPr>
                <w:rFonts w:ascii="Times New Roman" w:hAnsi="Times New Roman"/>
                <w:sz w:val="24"/>
                <w:lang w:val="bg-BG"/>
              </w:rPr>
              <w:t xml:space="preserve"> цялостна картина</w:t>
            </w:r>
            <w:r w:rsidR="00DD25B5" w:rsidRPr="00A8239D">
              <w:rPr>
                <w:rFonts w:ascii="Times New Roman" w:hAnsi="Times New Roman"/>
                <w:sz w:val="24"/>
                <w:lang w:val="bg-BG"/>
              </w:rPr>
              <w:t xml:space="preserve">, </w:t>
            </w:r>
            <w:r w:rsidR="00F1124D">
              <w:rPr>
                <w:rFonts w:ascii="Times New Roman" w:hAnsi="Times New Roman"/>
                <w:sz w:val="24"/>
                <w:lang w:val="bg-BG"/>
              </w:rPr>
              <w:t xml:space="preserve">за ползите от предоставяните </w:t>
            </w:r>
            <w:r w:rsidR="00D61909">
              <w:rPr>
                <w:rFonts w:ascii="Times New Roman" w:hAnsi="Times New Roman"/>
                <w:sz w:val="24"/>
                <w:lang w:val="bg-BG"/>
              </w:rPr>
              <w:t>допълнителни дейности за разширяване  н</w:t>
            </w:r>
            <w:r w:rsidR="00F1124D">
              <w:rPr>
                <w:rFonts w:ascii="Times New Roman" w:hAnsi="Times New Roman"/>
                <w:sz w:val="24"/>
                <w:lang w:val="bg-BG"/>
              </w:rPr>
              <w:t>а</w:t>
            </w:r>
            <w:r w:rsidR="00D61909">
              <w:rPr>
                <w:rFonts w:ascii="Times New Roman" w:hAnsi="Times New Roman"/>
                <w:sz w:val="24"/>
                <w:lang w:val="bg-BG"/>
              </w:rPr>
              <w:t xml:space="preserve"> обхвата на </w:t>
            </w:r>
            <w:proofErr w:type="spellStart"/>
            <w:r w:rsidR="00D61909">
              <w:rPr>
                <w:rFonts w:ascii="Times New Roman" w:hAnsi="Times New Roman"/>
                <w:sz w:val="24"/>
                <w:lang w:val="bg-BG"/>
              </w:rPr>
              <w:t>дуалната</w:t>
            </w:r>
            <w:proofErr w:type="spellEnd"/>
            <w:r w:rsidR="00D61909">
              <w:rPr>
                <w:rFonts w:ascii="Times New Roman" w:hAnsi="Times New Roman"/>
                <w:sz w:val="24"/>
                <w:lang w:val="bg-BG"/>
              </w:rPr>
              <w:t xml:space="preserve"> система на обучение</w:t>
            </w:r>
            <w:r w:rsidR="00793276" w:rsidRPr="00A8239D">
              <w:rPr>
                <w:rFonts w:ascii="Times New Roman" w:hAnsi="Times New Roman"/>
                <w:sz w:val="24"/>
                <w:lang w:val="bg-BG"/>
              </w:rPr>
              <w:t>.</w:t>
            </w:r>
            <w:r w:rsidR="002554EA" w:rsidRPr="00A8239D">
              <w:rPr>
                <w:rFonts w:ascii="Times New Roman" w:hAnsi="Times New Roman"/>
                <w:sz w:val="24"/>
                <w:lang w:val="bg-BG"/>
              </w:rPr>
              <w:t xml:space="preserve"> </w:t>
            </w:r>
            <w:r w:rsidR="000D2B45" w:rsidRPr="00A8239D">
              <w:rPr>
                <w:rFonts w:ascii="Times New Roman" w:hAnsi="Times New Roman"/>
                <w:sz w:val="24"/>
                <w:lang w:val="bg-BG"/>
              </w:rPr>
              <w:t xml:space="preserve">Данните ще предоставят информация за териториалния </w:t>
            </w:r>
            <w:r w:rsidR="00DD25B5" w:rsidRPr="00A8239D">
              <w:rPr>
                <w:rFonts w:ascii="Times New Roman" w:hAnsi="Times New Roman"/>
                <w:sz w:val="24"/>
                <w:lang w:val="bg-BG"/>
              </w:rPr>
              <w:t>обхват на</w:t>
            </w:r>
            <w:r w:rsidRPr="00A8239D">
              <w:rPr>
                <w:rFonts w:ascii="Times New Roman" w:hAnsi="Times New Roman"/>
                <w:sz w:val="24"/>
                <w:lang w:val="bg-BG"/>
              </w:rPr>
              <w:t xml:space="preserve"> учениците като участници в образователния процес</w:t>
            </w:r>
            <w:r w:rsidR="00665204" w:rsidRPr="00A8239D">
              <w:rPr>
                <w:rFonts w:ascii="Times New Roman" w:hAnsi="Times New Roman"/>
                <w:sz w:val="24"/>
                <w:lang w:val="bg-BG"/>
              </w:rPr>
              <w:t>,</w:t>
            </w:r>
            <w:r w:rsidRPr="00A8239D">
              <w:rPr>
                <w:rFonts w:ascii="Times New Roman" w:hAnsi="Times New Roman"/>
                <w:sz w:val="24"/>
                <w:lang w:val="bg-BG"/>
              </w:rPr>
              <w:t xml:space="preserve"> които придобиват, усъвършенстват и надграждат </w:t>
            </w:r>
            <w:r w:rsidR="003676EF">
              <w:rPr>
                <w:rFonts w:ascii="Times New Roman" w:hAnsi="Times New Roman"/>
                <w:sz w:val="24"/>
                <w:lang w:val="bg-BG"/>
              </w:rPr>
              <w:t>своите</w:t>
            </w:r>
            <w:r w:rsidRPr="00A8239D">
              <w:rPr>
                <w:rFonts w:ascii="Times New Roman" w:hAnsi="Times New Roman"/>
                <w:sz w:val="24"/>
                <w:lang w:val="bg-BG"/>
              </w:rPr>
              <w:t xml:space="preserve"> умения</w:t>
            </w:r>
            <w:r w:rsidR="003676EF">
              <w:rPr>
                <w:rFonts w:ascii="Times New Roman" w:hAnsi="Times New Roman"/>
                <w:sz w:val="24"/>
                <w:lang w:val="bg-BG"/>
              </w:rPr>
              <w:t>.</w:t>
            </w:r>
          </w:p>
        </w:tc>
      </w:tr>
      <w:tr w:rsidR="0066610D" w:rsidRPr="00D13E61" w14:paraId="51B36137" w14:textId="77777777" w:rsidTr="002639D6">
        <w:tc>
          <w:tcPr>
            <w:tcW w:w="0" w:type="auto"/>
            <w:shd w:val="clear" w:color="auto" w:fill="auto"/>
            <w:vAlign w:val="center"/>
          </w:tcPr>
          <w:p w14:paraId="4F683828" w14:textId="4BE43AF1" w:rsidR="0066610D" w:rsidRPr="00C61E7B" w:rsidRDefault="0066610D" w:rsidP="00A8239D">
            <w:pPr>
              <w:rPr>
                <w:rFonts w:ascii="Times New Roman" w:hAnsi="Times New Roman"/>
                <w:b/>
                <w:bCs/>
                <w:sz w:val="24"/>
                <w:lang w:val="bg-BG"/>
              </w:rPr>
            </w:pPr>
            <w:r w:rsidRPr="00C61E7B">
              <w:rPr>
                <w:rFonts w:ascii="Times New Roman" w:hAnsi="Times New Roman"/>
                <w:b/>
                <w:bCs/>
                <w:sz w:val="24"/>
                <w:lang w:val="bg-BG"/>
              </w:rPr>
              <w:t>Методология за събиране на данните</w:t>
            </w:r>
          </w:p>
        </w:tc>
        <w:tc>
          <w:tcPr>
            <w:tcW w:w="0" w:type="auto"/>
            <w:shd w:val="clear" w:color="auto" w:fill="auto"/>
            <w:vAlign w:val="center"/>
          </w:tcPr>
          <w:p w14:paraId="58B116DE" w14:textId="4F3AB325" w:rsidR="0066610D" w:rsidRPr="00C61E7B" w:rsidRDefault="0066610D" w:rsidP="00A8239D">
            <w:pPr>
              <w:rPr>
                <w:rFonts w:ascii="Times New Roman" w:hAnsi="Times New Roman"/>
                <w:sz w:val="24"/>
                <w:lang w:val="bg-BG"/>
              </w:rPr>
            </w:pPr>
            <w:r w:rsidRPr="00C61E7B">
              <w:rPr>
                <w:rFonts w:ascii="Times New Roman" w:hAnsi="Times New Roman"/>
                <w:sz w:val="24"/>
                <w:lang w:val="bg-BG"/>
              </w:rPr>
              <w:t xml:space="preserve">Данните ще се събрат текущо на база технически отчети с изчерпателен обхват на всички участници. </w:t>
            </w:r>
          </w:p>
          <w:p w14:paraId="6C3F4127" w14:textId="4744B16A" w:rsidR="00665204" w:rsidRPr="00C61E7B" w:rsidRDefault="00D25D28" w:rsidP="00F1124D">
            <w:pPr>
              <w:rPr>
                <w:rFonts w:ascii="Times New Roman" w:hAnsi="Times New Roman"/>
                <w:sz w:val="24"/>
                <w:lang w:val="bg-BG"/>
              </w:rPr>
            </w:pPr>
            <w:r w:rsidRPr="00C61E7B">
              <w:rPr>
                <w:rFonts w:ascii="Times New Roman" w:hAnsi="Times New Roman"/>
                <w:sz w:val="24"/>
                <w:lang w:val="bg-BG"/>
              </w:rPr>
              <w:t xml:space="preserve">Информацията ще включва: пол, възраст, ниво на образование, други демографски данни; период на провеждане на </w:t>
            </w:r>
            <w:r w:rsidR="00F1124D">
              <w:rPr>
                <w:rFonts w:ascii="Times New Roman" w:hAnsi="Times New Roman"/>
                <w:sz w:val="24"/>
                <w:lang w:val="bg-BG"/>
              </w:rPr>
              <w:t>практиките</w:t>
            </w:r>
            <w:r w:rsidRPr="00C61E7B">
              <w:rPr>
                <w:rFonts w:ascii="Times New Roman" w:hAnsi="Times New Roman"/>
                <w:sz w:val="24"/>
                <w:lang w:val="bg-BG"/>
              </w:rPr>
              <w:t xml:space="preserve"> и продължителност; тема на </w:t>
            </w:r>
            <w:r w:rsidR="009C0838" w:rsidRPr="00C61E7B">
              <w:rPr>
                <w:rFonts w:ascii="Times New Roman" w:hAnsi="Times New Roman"/>
                <w:sz w:val="24"/>
                <w:lang w:val="bg-BG"/>
              </w:rPr>
              <w:t>извънкласните дейности</w:t>
            </w:r>
            <w:r w:rsidR="00C61E7B">
              <w:rPr>
                <w:rFonts w:ascii="Times New Roman" w:hAnsi="Times New Roman"/>
                <w:sz w:val="24"/>
                <w:lang w:val="bg-BG"/>
              </w:rPr>
              <w:t>.</w:t>
            </w:r>
          </w:p>
        </w:tc>
      </w:tr>
      <w:tr w:rsidR="0066610D" w:rsidRPr="00967625" w14:paraId="390A4BB2" w14:textId="77777777" w:rsidTr="002639D6">
        <w:tc>
          <w:tcPr>
            <w:tcW w:w="0" w:type="auto"/>
            <w:shd w:val="clear" w:color="auto" w:fill="auto"/>
            <w:vAlign w:val="center"/>
          </w:tcPr>
          <w:p w14:paraId="69A5521F" w14:textId="7CB51F51" w:rsidR="0066610D" w:rsidRPr="00967625" w:rsidRDefault="0066610D" w:rsidP="00A8239D">
            <w:pPr>
              <w:rPr>
                <w:rFonts w:ascii="Times New Roman" w:hAnsi="Times New Roman"/>
                <w:b/>
                <w:bCs/>
                <w:sz w:val="24"/>
                <w:lang w:val="bg-BG"/>
              </w:rPr>
            </w:pPr>
            <w:r w:rsidRPr="00967625">
              <w:rPr>
                <w:rFonts w:ascii="Times New Roman" w:hAnsi="Times New Roman"/>
                <w:b/>
                <w:bCs/>
                <w:sz w:val="24"/>
                <w:lang w:val="bg-BG"/>
              </w:rPr>
              <w:t>Честота на докладване</w:t>
            </w:r>
          </w:p>
        </w:tc>
        <w:tc>
          <w:tcPr>
            <w:tcW w:w="0" w:type="auto"/>
            <w:shd w:val="clear" w:color="auto" w:fill="auto"/>
            <w:vAlign w:val="center"/>
          </w:tcPr>
          <w:p w14:paraId="064C529F" w14:textId="00C01633" w:rsidR="0066610D" w:rsidRPr="00967625" w:rsidRDefault="0066610D" w:rsidP="00A8239D">
            <w:pPr>
              <w:rPr>
                <w:rFonts w:ascii="Times New Roman" w:hAnsi="Times New Roman"/>
                <w:sz w:val="24"/>
              </w:rPr>
            </w:pPr>
            <w:r w:rsidRPr="00967625">
              <w:rPr>
                <w:rFonts w:ascii="Times New Roman" w:hAnsi="Times New Roman"/>
                <w:sz w:val="24"/>
                <w:lang w:val="bg-BG"/>
              </w:rPr>
              <w:t>Един път годишно</w:t>
            </w:r>
          </w:p>
        </w:tc>
      </w:tr>
      <w:tr w:rsidR="0066610D" w:rsidRPr="00D13E61" w14:paraId="60104AC9" w14:textId="77777777" w:rsidTr="00F1124D">
        <w:trPr>
          <w:trHeight w:val="1180"/>
        </w:trPr>
        <w:tc>
          <w:tcPr>
            <w:tcW w:w="0" w:type="auto"/>
            <w:shd w:val="clear" w:color="auto" w:fill="auto"/>
            <w:vAlign w:val="center"/>
          </w:tcPr>
          <w:p w14:paraId="5B06AC67" w14:textId="6E8AB9FE" w:rsidR="0066610D" w:rsidRPr="00967625" w:rsidRDefault="0066610D" w:rsidP="00A8239D">
            <w:pPr>
              <w:rPr>
                <w:rFonts w:ascii="Times New Roman" w:hAnsi="Times New Roman"/>
                <w:b/>
                <w:bCs/>
                <w:sz w:val="24"/>
                <w:lang w:val="bg-BG"/>
              </w:rPr>
            </w:pPr>
            <w:r w:rsidRPr="00967625">
              <w:rPr>
                <w:rFonts w:ascii="Times New Roman" w:hAnsi="Times New Roman"/>
                <w:b/>
                <w:bCs/>
                <w:sz w:val="24"/>
                <w:lang w:val="bg-BG"/>
              </w:rPr>
              <w:t>Свързаност на индикаторите</w:t>
            </w:r>
          </w:p>
        </w:tc>
        <w:tc>
          <w:tcPr>
            <w:tcW w:w="0" w:type="auto"/>
            <w:shd w:val="clear" w:color="auto" w:fill="auto"/>
            <w:vAlign w:val="center"/>
          </w:tcPr>
          <w:p w14:paraId="07806594" w14:textId="77777777" w:rsidR="00A02A71" w:rsidRDefault="00A02A71" w:rsidP="00A02A71">
            <w:pPr>
              <w:pStyle w:val="ListParagraph"/>
              <w:numPr>
                <w:ilvl w:val="0"/>
                <w:numId w:val="7"/>
              </w:numPr>
              <w:rPr>
                <w:rFonts w:ascii="Times New Roman" w:hAnsi="Times New Roman"/>
                <w:sz w:val="24"/>
                <w:lang w:val="bg-BG"/>
              </w:rPr>
            </w:pPr>
            <w:r w:rsidRPr="00A02A71">
              <w:rPr>
                <w:rFonts w:ascii="Times New Roman" w:hAnsi="Times New Roman"/>
                <w:sz w:val="24"/>
                <w:lang w:val="bg-BG"/>
              </w:rPr>
              <w:t>ИР 3.5 Брой на учениците във втори гимназиален етап, сключили договор с работодател за практическо обучение в реална работна среда</w:t>
            </w:r>
          </w:p>
          <w:p w14:paraId="02F63259" w14:textId="77777777" w:rsidR="00CC034E" w:rsidRDefault="00CC034E" w:rsidP="00CC034E">
            <w:pPr>
              <w:pStyle w:val="ListParagraph"/>
              <w:numPr>
                <w:ilvl w:val="0"/>
                <w:numId w:val="7"/>
              </w:numPr>
              <w:rPr>
                <w:rFonts w:ascii="Times New Roman" w:hAnsi="Times New Roman"/>
                <w:sz w:val="24"/>
                <w:lang w:val="bg-BG"/>
              </w:rPr>
            </w:pPr>
            <w:r w:rsidRPr="00CC034E">
              <w:rPr>
                <w:rFonts w:ascii="Times New Roman" w:hAnsi="Times New Roman"/>
                <w:sz w:val="24"/>
                <w:lang w:val="bg-BG"/>
              </w:rPr>
              <w:t xml:space="preserve">ИП 3.8 Брой професионални училища, въвели </w:t>
            </w:r>
            <w:proofErr w:type="spellStart"/>
            <w:r w:rsidRPr="00CC034E">
              <w:rPr>
                <w:rFonts w:ascii="Times New Roman" w:hAnsi="Times New Roman"/>
                <w:sz w:val="24"/>
                <w:lang w:val="bg-BG"/>
              </w:rPr>
              <w:t>дуална</w:t>
            </w:r>
            <w:proofErr w:type="spellEnd"/>
            <w:r w:rsidRPr="00CC034E">
              <w:rPr>
                <w:rFonts w:ascii="Times New Roman" w:hAnsi="Times New Roman"/>
                <w:sz w:val="24"/>
                <w:lang w:val="bg-BG"/>
              </w:rPr>
              <w:t xml:space="preserve"> система на обучение </w:t>
            </w:r>
          </w:p>
          <w:p w14:paraId="74871B3C" w14:textId="29E3871F" w:rsidR="00FF2FCA" w:rsidRDefault="00FF2FCA" w:rsidP="00CC034E">
            <w:pPr>
              <w:pStyle w:val="ListParagraph"/>
              <w:numPr>
                <w:ilvl w:val="0"/>
                <w:numId w:val="7"/>
              </w:numPr>
              <w:rPr>
                <w:rFonts w:ascii="Times New Roman" w:hAnsi="Times New Roman"/>
                <w:sz w:val="24"/>
                <w:lang w:val="bg-BG"/>
              </w:rPr>
            </w:pPr>
            <w:r w:rsidRPr="00FF2FCA">
              <w:rPr>
                <w:rFonts w:ascii="Times New Roman" w:hAnsi="Times New Roman"/>
                <w:sz w:val="24"/>
                <w:lang w:val="bg-BG"/>
              </w:rPr>
              <w:t>ЕЕСO09 Участници с прогимназиален етап на основното образование или по-ниска степен (ISCED 0-2)</w:t>
            </w:r>
          </w:p>
          <w:p w14:paraId="18C372F3" w14:textId="26346F74" w:rsidR="00030875" w:rsidRDefault="00030875" w:rsidP="00CC034E">
            <w:pPr>
              <w:pStyle w:val="ListParagraph"/>
              <w:numPr>
                <w:ilvl w:val="0"/>
                <w:numId w:val="7"/>
              </w:numPr>
              <w:rPr>
                <w:rFonts w:ascii="Times New Roman" w:hAnsi="Times New Roman"/>
                <w:sz w:val="24"/>
                <w:lang w:val="bg-BG"/>
              </w:rPr>
            </w:pPr>
            <w:r w:rsidRPr="00030875">
              <w:rPr>
                <w:rFonts w:ascii="Times New Roman" w:hAnsi="Times New Roman"/>
                <w:sz w:val="24"/>
                <w:lang w:val="bg-BG"/>
              </w:rPr>
              <w:t>EECO15 Малцинства (включително маргинализирани общности като ромите)</w:t>
            </w:r>
          </w:p>
          <w:p w14:paraId="43F6DF7A" w14:textId="2B88D623" w:rsidR="00405D80" w:rsidRPr="00405D80" w:rsidRDefault="00455B6C" w:rsidP="008246AD">
            <w:pPr>
              <w:pStyle w:val="ListParagraph"/>
              <w:numPr>
                <w:ilvl w:val="0"/>
                <w:numId w:val="7"/>
              </w:numPr>
              <w:rPr>
                <w:rFonts w:ascii="Times New Roman" w:hAnsi="Times New Roman"/>
                <w:sz w:val="24"/>
                <w:lang w:val="bg-BG"/>
              </w:rPr>
            </w:pPr>
            <w:r w:rsidRPr="008246AD">
              <w:rPr>
                <w:rFonts w:ascii="Times New Roman" w:hAnsi="Times New Roman"/>
                <w:sz w:val="24"/>
                <w:lang w:val="bg-BG"/>
              </w:rPr>
              <w:t xml:space="preserve">SRI 3.1. </w:t>
            </w:r>
            <w:r w:rsidR="00222122">
              <w:rPr>
                <w:rFonts w:ascii="Times New Roman" w:hAnsi="Times New Roman"/>
                <w:sz w:val="24"/>
                <w:lang w:val="bg-BG"/>
              </w:rPr>
              <w:t>Ученици и студенти,</w:t>
            </w:r>
            <w:r w:rsidR="00222122" w:rsidRPr="008246AD">
              <w:rPr>
                <w:rFonts w:ascii="Times New Roman" w:hAnsi="Times New Roman"/>
                <w:sz w:val="24"/>
                <w:lang w:val="bg-BG"/>
              </w:rPr>
              <w:t xml:space="preserve"> </w:t>
            </w:r>
            <w:r w:rsidRPr="008246AD">
              <w:rPr>
                <w:rFonts w:ascii="Times New Roman" w:hAnsi="Times New Roman"/>
                <w:sz w:val="24"/>
                <w:lang w:val="bg-BG"/>
              </w:rPr>
              <w:t>започнали да търсят работа</w:t>
            </w:r>
          </w:p>
          <w:p w14:paraId="70E8144C" w14:textId="3B8BCE16" w:rsidR="00405D80" w:rsidRPr="00405D80" w:rsidRDefault="00AA52E1" w:rsidP="00405D80">
            <w:pPr>
              <w:pStyle w:val="ListParagraph"/>
              <w:numPr>
                <w:ilvl w:val="0"/>
                <w:numId w:val="7"/>
              </w:numPr>
              <w:rPr>
                <w:rFonts w:ascii="Times New Roman" w:hAnsi="Times New Roman"/>
                <w:sz w:val="24"/>
                <w:lang w:val="bg-BG"/>
              </w:rPr>
            </w:pPr>
            <w:r w:rsidRPr="00405D80">
              <w:rPr>
                <w:rFonts w:ascii="Times New Roman" w:hAnsi="Times New Roman"/>
                <w:sz w:val="24"/>
                <w:lang w:val="bg-BG"/>
              </w:rPr>
              <w:t>EECR0</w:t>
            </w:r>
            <w:r>
              <w:rPr>
                <w:rFonts w:ascii="Times New Roman" w:hAnsi="Times New Roman"/>
                <w:sz w:val="24"/>
                <w:lang w:val="bg-BG"/>
              </w:rPr>
              <w:t>2</w:t>
            </w:r>
            <w:r w:rsidRPr="00405D80">
              <w:rPr>
                <w:rFonts w:ascii="Times New Roman" w:hAnsi="Times New Roman"/>
                <w:sz w:val="24"/>
                <w:lang w:val="bg-BG"/>
              </w:rPr>
              <w:t xml:space="preserve"> </w:t>
            </w:r>
            <w:r w:rsidR="00405D80" w:rsidRPr="00405D80">
              <w:rPr>
                <w:rFonts w:ascii="Times New Roman" w:hAnsi="Times New Roman"/>
                <w:sz w:val="24"/>
                <w:lang w:val="bg-BG"/>
              </w:rPr>
              <w:t>Участници, които при напускане на операцията са ангажирани с образование или обучение</w:t>
            </w:r>
          </w:p>
          <w:p w14:paraId="2A10C2DC" w14:textId="7A3CEDBD" w:rsidR="00405D80" w:rsidRPr="00A660B4" w:rsidRDefault="00405D80" w:rsidP="00405D80">
            <w:pPr>
              <w:pStyle w:val="ListParagraph"/>
              <w:numPr>
                <w:ilvl w:val="0"/>
                <w:numId w:val="7"/>
              </w:numPr>
              <w:rPr>
                <w:rFonts w:ascii="Times New Roman" w:hAnsi="Times New Roman"/>
                <w:sz w:val="24"/>
                <w:lang w:val="bg-BG"/>
              </w:rPr>
            </w:pPr>
            <w:r w:rsidRPr="00405D80">
              <w:rPr>
                <w:rFonts w:ascii="Times New Roman" w:hAnsi="Times New Roman"/>
                <w:sz w:val="24"/>
                <w:lang w:val="bg-BG"/>
              </w:rPr>
              <w:t>EECR04 Участници, които при напускане на операцията имат работа, включително като самостоятелно заети лица</w:t>
            </w:r>
          </w:p>
        </w:tc>
      </w:tr>
      <w:bookmarkEnd w:id="1"/>
    </w:tbl>
    <w:p w14:paraId="7B34AAC0" w14:textId="2E87893A" w:rsidR="00625D8D" w:rsidRPr="00A8239D" w:rsidRDefault="00625D8D" w:rsidP="00C95812">
      <w:pPr>
        <w:rPr>
          <w:rFonts w:ascii="Times New Roman" w:hAnsi="Times New Roman"/>
          <w:sz w:val="24"/>
          <w:lang w:val="bg-BG"/>
        </w:rPr>
      </w:pPr>
    </w:p>
    <w:sectPr w:rsidR="00625D8D" w:rsidRPr="00A8239D" w:rsidSect="0044106D">
      <w:footerReference w:type="default" r:id="rId11"/>
      <w:pgSz w:w="12240" w:h="15840"/>
      <w:pgMar w:top="14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8F8C2" w14:textId="77777777" w:rsidR="001870AB" w:rsidRDefault="001870AB" w:rsidP="00095211">
      <w:r>
        <w:separator/>
      </w:r>
    </w:p>
  </w:endnote>
  <w:endnote w:type="continuationSeparator" w:id="0">
    <w:p w14:paraId="03F05A9E" w14:textId="77777777" w:rsidR="001870AB" w:rsidRDefault="001870AB" w:rsidP="0009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088967"/>
      <w:docPartObj>
        <w:docPartGallery w:val="Page Numbers (Bottom of Page)"/>
        <w:docPartUnique/>
      </w:docPartObj>
    </w:sdtPr>
    <w:sdtEndPr>
      <w:rPr>
        <w:noProof/>
      </w:rPr>
    </w:sdtEndPr>
    <w:sdtContent>
      <w:p w14:paraId="35FEA30A" w14:textId="2C8DB3F5" w:rsidR="00C95812" w:rsidRDefault="00C95812">
        <w:pPr>
          <w:pStyle w:val="Footer"/>
          <w:jc w:val="right"/>
        </w:pPr>
        <w:r>
          <w:fldChar w:fldCharType="begin"/>
        </w:r>
        <w:r>
          <w:instrText xml:space="preserve"> PAGE   \* MERGEFORMAT </w:instrText>
        </w:r>
        <w:r>
          <w:fldChar w:fldCharType="separate"/>
        </w:r>
        <w:r w:rsidR="001E47FF">
          <w:rPr>
            <w:noProof/>
          </w:rPr>
          <w:t>2</w:t>
        </w:r>
        <w:r>
          <w:rPr>
            <w:noProof/>
          </w:rPr>
          <w:fldChar w:fldCharType="end"/>
        </w:r>
      </w:p>
    </w:sdtContent>
  </w:sdt>
  <w:p w14:paraId="0F333683" w14:textId="77777777" w:rsidR="00C95812" w:rsidRDefault="00C95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6B878" w14:textId="77777777" w:rsidR="001870AB" w:rsidRDefault="001870AB" w:rsidP="00095211">
      <w:r>
        <w:separator/>
      </w:r>
    </w:p>
  </w:footnote>
  <w:footnote w:type="continuationSeparator" w:id="0">
    <w:p w14:paraId="1433E024" w14:textId="77777777" w:rsidR="001870AB" w:rsidRDefault="001870AB" w:rsidP="00095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712"/>
    <w:multiLevelType w:val="hybridMultilevel"/>
    <w:tmpl w:val="8DA455F4"/>
    <w:lvl w:ilvl="0" w:tplc="10090019">
      <w:start w:val="1"/>
      <w:numFmt w:val="lowerLetter"/>
      <w:lvlText w:val="%1."/>
      <w:lvlJc w:val="left"/>
      <w:pPr>
        <w:ind w:left="1512" w:hanging="360"/>
      </w:pPr>
    </w:lvl>
    <w:lvl w:ilvl="1" w:tplc="10090019" w:tentative="1">
      <w:start w:val="1"/>
      <w:numFmt w:val="lowerLetter"/>
      <w:lvlText w:val="%2."/>
      <w:lvlJc w:val="left"/>
      <w:pPr>
        <w:ind w:left="2232" w:hanging="360"/>
      </w:pPr>
    </w:lvl>
    <w:lvl w:ilvl="2" w:tplc="1009001B" w:tentative="1">
      <w:start w:val="1"/>
      <w:numFmt w:val="lowerRoman"/>
      <w:lvlText w:val="%3."/>
      <w:lvlJc w:val="right"/>
      <w:pPr>
        <w:ind w:left="2952" w:hanging="180"/>
      </w:pPr>
    </w:lvl>
    <w:lvl w:ilvl="3" w:tplc="1009000F" w:tentative="1">
      <w:start w:val="1"/>
      <w:numFmt w:val="decimal"/>
      <w:lvlText w:val="%4."/>
      <w:lvlJc w:val="left"/>
      <w:pPr>
        <w:ind w:left="3672" w:hanging="360"/>
      </w:pPr>
    </w:lvl>
    <w:lvl w:ilvl="4" w:tplc="10090019" w:tentative="1">
      <w:start w:val="1"/>
      <w:numFmt w:val="lowerLetter"/>
      <w:lvlText w:val="%5."/>
      <w:lvlJc w:val="left"/>
      <w:pPr>
        <w:ind w:left="4392" w:hanging="360"/>
      </w:pPr>
    </w:lvl>
    <w:lvl w:ilvl="5" w:tplc="1009001B" w:tentative="1">
      <w:start w:val="1"/>
      <w:numFmt w:val="lowerRoman"/>
      <w:lvlText w:val="%6."/>
      <w:lvlJc w:val="right"/>
      <w:pPr>
        <w:ind w:left="5112" w:hanging="180"/>
      </w:pPr>
    </w:lvl>
    <w:lvl w:ilvl="6" w:tplc="1009000F" w:tentative="1">
      <w:start w:val="1"/>
      <w:numFmt w:val="decimal"/>
      <w:lvlText w:val="%7."/>
      <w:lvlJc w:val="left"/>
      <w:pPr>
        <w:ind w:left="5832" w:hanging="360"/>
      </w:pPr>
    </w:lvl>
    <w:lvl w:ilvl="7" w:tplc="10090019" w:tentative="1">
      <w:start w:val="1"/>
      <w:numFmt w:val="lowerLetter"/>
      <w:lvlText w:val="%8."/>
      <w:lvlJc w:val="left"/>
      <w:pPr>
        <w:ind w:left="6552" w:hanging="360"/>
      </w:pPr>
    </w:lvl>
    <w:lvl w:ilvl="8" w:tplc="1009001B" w:tentative="1">
      <w:start w:val="1"/>
      <w:numFmt w:val="lowerRoman"/>
      <w:lvlText w:val="%9."/>
      <w:lvlJc w:val="right"/>
      <w:pPr>
        <w:ind w:left="7272" w:hanging="180"/>
      </w:pPr>
    </w:lvl>
  </w:abstractNum>
  <w:abstractNum w:abstractNumId="1" w15:restartNumberingAfterBreak="0">
    <w:nsid w:val="0D9B26EF"/>
    <w:multiLevelType w:val="hybridMultilevel"/>
    <w:tmpl w:val="AC1A12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15F1719"/>
    <w:multiLevelType w:val="hybridMultilevel"/>
    <w:tmpl w:val="B896E2CE"/>
    <w:lvl w:ilvl="0" w:tplc="3C5E507A">
      <w:start w:val="1"/>
      <w:numFmt w:val="lowerLetter"/>
      <w:lvlText w:val="%1)"/>
      <w:lvlJc w:val="left"/>
      <w:pPr>
        <w:ind w:left="1332" w:hanging="540"/>
      </w:pPr>
      <w:rPr>
        <w:rFonts w:ascii="Calibri" w:hAnsi="Calibri" w:cs="Calibri" w:hint="default"/>
        <w:color w:val="000000"/>
      </w:rPr>
    </w:lvl>
    <w:lvl w:ilvl="1" w:tplc="10090019" w:tentative="1">
      <w:start w:val="1"/>
      <w:numFmt w:val="lowerLetter"/>
      <w:lvlText w:val="%2."/>
      <w:lvlJc w:val="left"/>
      <w:pPr>
        <w:ind w:left="1872" w:hanging="360"/>
      </w:pPr>
    </w:lvl>
    <w:lvl w:ilvl="2" w:tplc="1009001B" w:tentative="1">
      <w:start w:val="1"/>
      <w:numFmt w:val="lowerRoman"/>
      <w:lvlText w:val="%3."/>
      <w:lvlJc w:val="right"/>
      <w:pPr>
        <w:ind w:left="2592" w:hanging="180"/>
      </w:pPr>
    </w:lvl>
    <w:lvl w:ilvl="3" w:tplc="1009000F" w:tentative="1">
      <w:start w:val="1"/>
      <w:numFmt w:val="decimal"/>
      <w:lvlText w:val="%4."/>
      <w:lvlJc w:val="left"/>
      <w:pPr>
        <w:ind w:left="3312" w:hanging="360"/>
      </w:pPr>
    </w:lvl>
    <w:lvl w:ilvl="4" w:tplc="10090019" w:tentative="1">
      <w:start w:val="1"/>
      <w:numFmt w:val="lowerLetter"/>
      <w:lvlText w:val="%5."/>
      <w:lvlJc w:val="left"/>
      <w:pPr>
        <w:ind w:left="4032" w:hanging="360"/>
      </w:pPr>
    </w:lvl>
    <w:lvl w:ilvl="5" w:tplc="1009001B" w:tentative="1">
      <w:start w:val="1"/>
      <w:numFmt w:val="lowerRoman"/>
      <w:lvlText w:val="%6."/>
      <w:lvlJc w:val="right"/>
      <w:pPr>
        <w:ind w:left="4752" w:hanging="180"/>
      </w:pPr>
    </w:lvl>
    <w:lvl w:ilvl="6" w:tplc="1009000F" w:tentative="1">
      <w:start w:val="1"/>
      <w:numFmt w:val="decimal"/>
      <w:lvlText w:val="%7."/>
      <w:lvlJc w:val="left"/>
      <w:pPr>
        <w:ind w:left="5472" w:hanging="360"/>
      </w:pPr>
    </w:lvl>
    <w:lvl w:ilvl="7" w:tplc="10090019" w:tentative="1">
      <w:start w:val="1"/>
      <w:numFmt w:val="lowerLetter"/>
      <w:lvlText w:val="%8."/>
      <w:lvlJc w:val="left"/>
      <w:pPr>
        <w:ind w:left="6192" w:hanging="360"/>
      </w:pPr>
    </w:lvl>
    <w:lvl w:ilvl="8" w:tplc="1009001B" w:tentative="1">
      <w:start w:val="1"/>
      <w:numFmt w:val="lowerRoman"/>
      <w:lvlText w:val="%9."/>
      <w:lvlJc w:val="right"/>
      <w:pPr>
        <w:ind w:left="6912" w:hanging="180"/>
      </w:pPr>
    </w:lvl>
  </w:abstractNum>
  <w:abstractNum w:abstractNumId="3" w15:restartNumberingAfterBreak="0">
    <w:nsid w:val="46C0027A"/>
    <w:multiLevelType w:val="hybridMultilevel"/>
    <w:tmpl w:val="7DB4F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B100AF"/>
    <w:multiLevelType w:val="hybridMultilevel"/>
    <w:tmpl w:val="D540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A935D0"/>
    <w:multiLevelType w:val="multilevel"/>
    <w:tmpl w:val="7BB2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E46324B"/>
    <w:multiLevelType w:val="hybridMultilevel"/>
    <w:tmpl w:val="553E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211"/>
    <w:rsid w:val="00007F09"/>
    <w:rsid w:val="0001648A"/>
    <w:rsid w:val="00017982"/>
    <w:rsid w:val="000209A2"/>
    <w:rsid w:val="00024021"/>
    <w:rsid w:val="00026960"/>
    <w:rsid w:val="00030875"/>
    <w:rsid w:val="00030FB0"/>
    <w:rsid w:val="0004429A"/>
    <w:rsid w:val="00046FF1"/>
    <w:rsid w:val="00072DF6"/>
    <w:rsid w:val="0008271E"/>
    <w:rsid w:val="00084238"/>
    <w:rsid w:val="000942AB"/>
    <w:rsid w:val="00095211"/>
    <w:rsid w:val="000B1133"/>
    <w:rsid w:val="000B3306"/>
    <w:rsid w:val="000B3512"/>
    <w:rsid w:val="000C0915"/>
    <w:rsid w:val="000C1858"/>
    <w:rsid w:val="000C7EBE"/>
    <w:rsid w:val="000D2B45"/>
    <w:rsid w:val="000D53CD"/>
    <w:rsid w:val="000F48AD"/>
    <w:rsid w:val="00101074"/>
    <w:rsid w:val="001075EC"/>
    <w:rsid w:val="00111760"/>
    <w:rsid w:val="00114B6F"/>
    <w:rsid w:val="00124BE9"/>
    <w:rsid w:val="00131EF4"/>
    <w:rsid w:val="001421EC"/>
    <w:rsid w:val="00170538"/>
    <w:rsid w:val="001710DF"/>
    <w:rsid w:val="0018194A"/>
    <w:rsid w:val="001825DA"/>
    <w:rsid w:val="00185AC9"/>
    <w:rsid w:val="001870AB"/>
    <w:rsid w:val="00187E76"/>
    <w:rsid w:val="00196B68"/>
    <w:rsid w:val="001B27DA"/>
    <w:rsid w:val="001B351E"/>
    <w:rsid w:val="001C0E3F"/>
    <w:rsid w:val="001D5E9D"/>
    <w:rsid w:val="001E47FF"/>
    <w:rsid w:val="001F0E26"/>
    <w:rsid w:val="001F16EB"/>
    <w:rsid w:val="001F351B"/>
    <w:rsid w:val="00213B36"/>
    <w:rsid w:val="00222122"/>
    <w:rsid w:val="0023342D"/>
    <w:rsid w:val="002554EA"/>
    <w:rsid w:val="002658A7"/>
    <w:rsid w:val="0027033D"/>
    <w:rsid w:val="0027264D"/>
    <w:rsid w:val="00272A7D"/>
    <w:rsid w:val="0028282C"/>
    <w:rsid w:val="00287814"/>
    <w:rsid w:val="002A462A"/>
    <w:rsid w:val="002E03EB"/>
    <w:rsid w:val="002F1048"/>
    <w:rsid w:val="002F3CBF"/>
    <w:rsid w:val="002F5A08"/>
    <w:rsid w:val="00302986"/>
    <w:rsid w:val="00306933"/>
    <w:rsid w:val="00312C44"/>
    <w:rsid w:val="0031345D"/>
    <w:rsid w:val="00324BD7"/>
    <w:rsid w:val="003251F6"/>
    <w:rsid w:val="00342F6F"/>
    <w:rsid w:val="00345B60"/>
    <w:rsid w:val="00345F3E"/>
    <w:rsid w:val="00360F50"/>
    <w:rsid w:val="0036326B"/>
    <w:rsid w:val="00364422"/>
    <w:rsid w:val="003676EF"/>
    <w:rsid w:val="00367E13"/>
    <w:rsid w:val="00380610"/>
    <w:rsid w:val="00381B3F"/>
    <w:rsid w:val="00383A42"/>
    <w:rsid w:val="00395537"/>
    <w:rsid w:val="00395BE9"/>
    <w:rsid w:val="003C3AA0"/>
    <w:rsid w:val="003C5713"/>
    <w:rsid w:val="003D670A"/>
    <w:rsid w:val="003E7198"/>
    <w:rsid w:val="003F3075"/>
    <w:rsid w:val="003F44FA"/>
    <w:rsid w:val="00405D80"/>
    <w:rsid w:val="00423881"/>
    <w:rsid w:val="0042735A"/>
    <w:rsid w:val="00431089"/>
    <w:rsid w:val="00432031"/>
    <w:rsid w:val="00432C04"/>
    <w:rsid w:val="0044106D"/>
    <w:rsid w:val="00450A40"/>
    <w:rsid w:val="00453506"/>
    <w:rsid w:val="00455B6C"/>
    <w:rsid w:val="00470989"/>
    <w:rsid w:val="004825F2"/>
    <w:rsid w:val="004A080A"/>
    <w:rsid w:val="004A23AE"/>
    <w:rsid w:val="004B2A3B"/>
    <w:rsid w:val="004E167E"/>
    <w:rsid w:val="004F2311"/>
    <w:rsid w:val="004F2C65"/>
    <w:rsid w:val="004F3C50"/>
    <w:rsid w:val="005017A0"/>
    <w:rsid w:val="005024B7"/>
    <w:rsid w:val="00507520"/>
    <w:rsid w:val="00513F16"/>
    <w:rsid w:val="005142EA"/>
    <w:rsid w:val="00516D26"/>
    <w:rsid w:val="005239AC"/>
    <w:rsid w:val="00526421"/>
    <w:rsid w:val="00536C85"/>
    <w:rsid w:val="0053732F"/>
    <w:rsid w:val="005551A9"/>
    <w:rsid w:val="005654E7"/>
    <w:rsid w:val="00567ECE"/>
    <w:rsid w:val="00577341"/>
    <w:rsid w:val="005840FF"/>
    <w:rsid w:val="005C71B0"/>
    <w:rsid w:val="005D3350"/>
    <w:rsid w:val="005D7A7A"/>
    <w:rsid w:val="005F09FB"/>
    <w:rsid w:val="0061460B"/>
    <w:rsid w:val="00617D6B"/>
    <w:rsid w:val="006257A0"/>
    <w:rsid w:val="00625D8D"/>
    <w:rsid w:val="00627FE9"/>
    <w:rsid w:val="00636F3E"/>
    <w:rsid w:val="00655CCF"/>
    <w:rsid w:val="006578CB"/>
    <w:rsid w:val="00665204"/>
    <w:rsid w:val="0066610D"/>
    <w:rsid w:val="00667A9B"/>
    <w:rsid w:val="00677F10"/>
    <w:rsid w:val="0069049B"/>
    <w:rsid w:val="006909F9"/>
    <w:rsid w:val="00690C8D"/>
    <w:rsid w:val="00695B98"/>
    <w:rsid w:val="006B6173"/>
    <w:rsid w:val="006B6BF8"/>
    <w:rsid w:val="006D7BA7"/>
    <w:rsid w:val="006F13F4"/>
    <w:rsid w:val="006F5C4A"/>
    <w:rsid w:val="007049AB"/>
    <w:rsid w:val="00710B67"/>
    <w:rsid w:val="007111CF"/>
    <w:rsid w:val="007123AD"/>
    <w:rsid w:val="00715950"/>
    <w:rsid w:val="00732204"/>
    <w:rsid w:val="00766043"/>
    <w:rsid w:val="00781209"/>
    <w:rsid w:val="00782F03"/>
    <w:rsid w:val="007873CA"/>
    <w:rsid w:val="00793276"/>
    <w:rsid w:val="007B19F3"/>
    <w:rsid w:val="007B1EC1"/>
    <w:rsid w:val="007C509F"/>
    <w:rsid w:val="007D7697"/>
    <w:rsid w:val="007E26C2"/>
    <w:rsid w:val="007F1E1F"/>
    <w:rsid w:val="007F201C"/>
    <w:rsid w:val="0080338A"/>
    <w:rsid w:val="0081775B"/>
    <w:rsid w:val="00817B81"/>
    <w:rsid w:val="008246AD"/>
    <w:rsid w:val="00836D97"/>
    <w:rsid w:val="00840CE8"/>
    <w:rsid w:val="00844052"/>
    <w:rsid w:val="00860448"/>
    <w:rsid w:val="00870F9C"/>
    <w:rsid w:val="00873BE9"/>
    <w:rsid w:val="008850E2"/>
    <w:rsid w:val="008A62AE"/>
    <w:rsid w:val="008B5950"/>
    <w:rsid w:val="008C4CC5"/>
    <w:rsid w:val="008D073F"/>
    <w:rsid w:val="008D33F8"/>
    <w:rsid w:val="008E781A"/>
    <w:rsid w:val="008F7487"/>
    <w:rsid w:val="00911BEE"/>
    <w:rsid w:val="009123FF"/>
    <w:rsid w:val="0092272B"/>
    <w:rsid w:val="0092446D"/>
    <w:rsid w:val="0092640D"/>
    <w:rsid w:val="00926FE1"/>
    <w:rsid w:val="00931D75"/>
    <w:rsid w:val="0093697B"/>
    <w:rsid w:val="00942E86"/>
    <w:rsid w:val="009467F0"/>
    <w:rsid w:val="00953B03"/>
    <w:rsid w:val="00967625"/>
    <w:rsid w:val="00971A73"/>
    <w:rsid w:val="00974294"/>
    <w:rsid w:val="00974313"/>
    <w:rsid w:val="00982FCC"/>
    <w:rsid w:val="00990D61"/>
    <w:rsid w:val="00990E33"/>
    <w:rsid w:val="009A4A0A"/>
    <w:rsid w:val="009C0838"/>
    <w:rsid w:val="009C27DD"/>
    <w:rsid w:val="009C3F13"/>
    <w:rsid w:val="009C5DC4"/>
    <w:rsid w:val="009D1C96"/>
    <w:rsid w:val="009D20C2"/>
    <w:rsid w:val="009F0FBF"/>
    <w:rsid w:val="00A02A71"/>
    <w:rsid w:val="00A04091"/>
    <w:rsid w:val="00A05472"/>
    <w:rsid w:val="00A20963"/>
    <w:rsid w:val="00A2394D"/>
    <w:rsid w:val="00A3332B"/>
    <w:rsid w:val="00A34D02"/>
    <w:rsid w:val="00A4150B"/>
    <w:rsid w:val="00A42086"/>
    <w:rsid w:val="00A5135B"/>
    <w:rsid w:val="00A660B4"/>
    <w:rsid w:val="00A8239D"/>
    <w:rsid w:val="00AA3204"/>
    <w:rsid w:val="00AA52E1"/>
    <w:rsid w:val="00AB38B0"/>
    <w:rsid w:val="00AB4595"/>
    <w:rsid w:val="00AB7F9A"/>
    <w:rsid w:val="00AD21B9"/>
    <w:rsid w:val="00AD3F4B"/>
    <w:rsid w:val="00AE277D"/>
    <w:rsid w:val="00AF257B"/>
    <w:rsid w:val="00B1352F"/>
    <w:rsid w:val="00B22D81"/>
    <w:rsid w:val="00B556F3"/>
    <w:rsid w:val="00B65BD3"/>
    <w:rsid w:val="00B672B9"/>
    <w:rsid w:val="00B701FA"/>
    <w:rsid w:val="00B72EB7"/>
    <w:rsid w:val="00B74181"/>
    <w:rsid w:val="00B86961"/>
    <w:rsid w:val="00BA7E60"/>
    <w:rsid w:val="00BB5FDF"/>
    <w:rsid w:val="00BC5543"/>
    <w:rsid w:val="00BC6849"/>
    <w:rsid w:val="00BD278C"/>
    <w:rsid w:val="00BF5A94"/>
    <w:rsid w:val="00C213E6"/>
    <w:rsid w:val="00C24507"/>
    <w:rsid w:val="00C4060D"/>
    <w:rsid w:val="00C415D6"/>
    <w:rsid w:val="00C43F7B"/>
    <w:rsid w:val="00C45208"/>
    <w:rsid w:val="00C52332"/>
    <w:rsid w:val="00C57166"/>
    <w:rsid w:val="00C61E7B"/>
    <w:rsid w:val="00C72708"/>
    <w:rsid w:val="00C73D05"/>
    <w:rsid w:val="00C90457"/>
    <w:rsid w:val="00C9141A"/>
    <w:rsid w:val="00C95812"/>
    <w:rsid w:val="00C95F84"/>
    <w:rsid w:val="00CA26DD"/>
    <w:rsid w:val="00CA64AE"/>
    <w:rsid w:val="00CC034E"/>
    <w:rsid w:val="00CD02F1"/>
    <w:rsid w:val="00CD30B1"/>
    <w:rsid w:val="00CE1094"/>
    <w:rsid w:val="00CE72FD"/>
    <w:rsid w:val="00D010F9"/>
    <w:rsid w:val="00D069CF"/>
    <w:rsid w:val="00D06AE5"/>
    <w:rsid w:val="00D06CD1"/>
    <w:rsid w:val="00D10052"/>
    <w:rsid w:val="00D13825"/>
    <w:rsid w:val="00D13E61"/>
    <w:rsid w:val="00D14766"/>
    <w:rsid w:val="00D171F7"/>
    <w:rsid w:val="00D2481F"/>
    <w:rsid w:val="00D25D28"/>
    <w:rsid w:val="00D27E2F"/>
    <w:rsid w:val="00D36D59"/>
    <w:rsid w:val="00D468A0"/>
    <w:rsid w:val="00D518D7"/>
    <w:rsid w:val="00D52BE7"/>
    <w:rsid w:val="00D54747"/>
    <w:rsid w:val="00D61909"/>
    <w:rsid w:val="00D72B57"/>
    <w:rsid w:val="00D81334"/>
    <w:rsid w:val="00D82419"/>
    <w:rsid w:val="00DA302A"/>
    <w:rsid w:val="00DB2C0F"/>
    <w:rsid w:val="00DC76D1"/>
    <w:rsid w:val="00DD144F"/>
    <w:rsid w:val="00DD17AE"/>
    <w:rsid w:val="00DD25B5"/>
    <w:rsid w:val="00DD7DE6"/>
    <w:rsid w:val="00DE48EB"/>
    <w:rsid w:val="00E21C41"/>
    <w:rsid w:val="00E33789"/>
    <w:rsid w:val="00E36775"/>
    <w:rsid w:val="00E36AFF"/>
    <w:rsid w:val="00E40D3D"/>
    <w:rsid w:val="00E4326B"/>
    <w:rsid w:val="00E450D5"/>
    <w:rsid w:val="00E609D6"/>
    <w:rsid w:val="00E7036C"/>
    <w:rsid w:val="00E7339F"/>
    <w:rsid w:val="00E75B24"/>
    <w:rsid w:val="00E77176"/>
    <w:rsid w:val="00EB281C"/>
    <w:rsid w:val="00EB2DA9"/>
    <w:rsid w:val="00EC02A4"/>
    <w:rsid w:val="00EE49E3"/>
    <w:rsid w:val="00EE4BF7"/>
    <w:rsid w:val="00EF4D3D"/>
    <w:rsid w:val="00F03B95"/>
    <w:rsid w:val="00F1124D"/>
    <w:rsid w:val="00F324AD"/>
    <w:rsid w:val="00F3691F"/>
    <w:rsid w:val="00F377C4"/>
    <w:rsid w:val="00F41214"/>
    <w:rsid w:val="00F41AE0"/>
    <w:rsid w:val="00F42152"/>
    <w:rsid w:val="00F7778B"/>
    <w:rsid w:val="00F86FCB"/>
    <w:rsid w:val="00F90815"/>
    <w:rsid w:val="00F93B9B"/>
    <w:rsid w:val="00F942C9"/>
    <w:rsid w:val="00F94375"/>
    <w:rsid w:val="00FA1806"/>
    <w:rsid w:val="00FB20A7"/>
    <w:rsid w:val="00FB67F6"/>
    <w:rsid w:val="00FC4306"/>
    <w:rsid w:val="00FC53D0"/>
    <w:rsid w:val="00FD37D7"/>
    <w:rsid w:val="00FD3BDB"/>
    <w:rsid w:val="00FE2421"/>
    <w:rsid w:val="00FF0C6C"/>
    <w:rsid w:val="00FF0FD6"/>
    <w:rsid w:val="00FF2FCA"/>
    <w:rsid w:val="00FF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7378D"/>
  <w15:chartTrackingRefBased/>
  <w15:docId w15:val="{5DA0A375-C0F4-401B-A2FA-DB85CDDB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11"/>
    <w:pPr>
      <w:spacing w:after="0" w:line="240" w:lineRule="auto"/>
      <w:jc w:val="both"/>
    </w:pPr>
    <w:rPr>
      <w:rFonts w:ascii="Verdana" w:eastAsia="Times New Roman" w:hAnsi="Verdana" w:cs="Times New Roman"/>
      <w:color w:val="333333"/>
      <w:sz w:val="20"/>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95211"/>
    <w:pPr>
      <w:spacing w:after="120"/>
    </w:pPr>
  </w:style>
  <w:style w:type="character" w:customStyle="1" w:styleId="BodyTextChar">
    <w:name w:val="Body Text Char"/>
    <w:basedOn w:val="DefaultParagraphFont"/>
    <w:link w:val="BodyText"/>
    <w:rsid w:val="00095211"/>
    <w:rPr>
      <w:rFonts w:ascii="Verdana" w:eastAsia="Times New Roman" w:hAnsi="Verdana" w:cs="Times New Roman"/>
      <w:color w:val="333333"/>
      <w:sz w:val="20"/>
      <w:szCs w:val="24"/>
      <w:lang w:val="en-GB" w:eastAsia="en-GB"/>
    </w:rPr>
  </w:style>
  <w:style w:type="character" w:styleId="CommentReference">
    <w:name w:val="annotation reference"/>
    <w:basedOn w:val="DefaultParagraphFont"/>
    <w:uiPriority w:val="99"/>
    <w:semiHidden/>
    <w:unhideWhenUsed/>
    <w:rsid w:val="00D27E2F"/>
    <w:rPr>
      <w:sz w:val="16"/>
      <w:szCs w:val="16"/>
    </w:rPr>
  </w:style>
  <w:style w:type="paragraph" w:styleId="CommentText">
    <w:name w:val="annotation text"/>
    <w:basedOn w:val="Normal"/>
    <w:link w:val="CommentTextChar"/>
    <w:uiPriority w:val="99"/>
    <w:semiHidden/>
    <w:unhideWhenUsed/>
    <w:rsid w:val="00D27E2F"/>
    <w:rPr>
      <w:szCs w:val="20"/>
    </w:rPr>
  </w:style>
  <w:style w:type="character" w:customStyle="1" w:styleId="CommentTextChar">
    <w:name w:val="Comment Text Char"/>
    <w:basedOn w:val="DefaultParagraphFont"/>
    <w:link w:val="CommentText"/>
    <w:uiPriority w:val="99"/>
    <w:semiHidden/>
    <w:rsid w:val="00D27E2F"/>
    <w:rPr>
      <w:rFonts w:ascii="Verdana" w:eastAsia="Times New Roman" w:hAnsi="Verdana" w:cs="Times New Roman"/>
      <w:color w:val="333333"/>
      <w:sz w:val="20"/>
      <w:szCs w:val="20"/>
      <w:lang w:val="en-GB" w:eastAsia="en-GB"/>
    </w:rPr>
  </w:style>
  <w:style w:type="paragraph" w:styleId="CommentSubject">
    <w:name w:val="annotation subject"/>
    <w:basedOn w:val="CommentText"/>
    <w:next w:val="CommentText"/>
    <w:link w:val="CommentSubjectChar"/>
    <w:uiPriority w:val="99"/>
    <w:semiHidden/>
    <w:unhideWhenUsed/>
    <w:rsid w:val="00D27E2F"/>
    <w:rPr>
      <w:b/>
      <w:bCs/>
    </w:rPr>
  </w:style>
  <w:style w:type="character" w:customStyle="1" w:styleId="CommentSubjectChar">
    <w:name w:val="Comment Subject Char"/>
    <w:basedOn w:val="CommentTextChar"/>
    <w:link w:val="CommentSubject"/>
    <w:uiPriority w:val="99"/>
    <w:semiHidden/>
    <w:rsid w:val="00D27E2F"/>
    <w:rPr>
      <w:rFonts w:ascii="Verdana" w:eastAsia="Times New Roman" w:hAnsi="Verdana" w:cs="Times New Roman"/>
      <w:b/>
      <w:bCs/>
      <w:color w:val="333333"/>
      <w:sz w:val="20"/>
      <w:szCs w:val="20"/>
      <w:lang w:val="en-GB" w:eastAsia="en-GB"/>
    </w:rPr>
  </w:style>
  <w:style w:type="paragraph" w:styleId="BalloonText">
    <w:name w:val="Balloon Text"/>
    <w:basedOn w:val="Normal"/>
    <w:link w:val="BalloonTextChar"/>
    <w:uiPriority w:val="99"/>
    <w:semiHidden/>
    <w:unhideWhenUsed/>
    <w:rsid w:val="00D27E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E2F"/>
    <w:rPr>
      <w:rFonts w:ascii="Segoe UI" w:eastAsia="Times New Roman" w:hAnsi="Segoe UI" w:cs="Segoe UI"/>
      <w:color w:val="333333"/>
      <w:sz w:val="18"/>
      <w:szCs w:val="18"/>
      <w:lang w:val="en-GB" w:eastAsia="en-GB"/>
    </w:rPr>
  </w:style>
  <w:style w:type="paragraph" w:styleId="ListParagraph">
    <w:name w:val="List Paragraph"/>
    <w:basedOn w:val="Normal"/>
    <w:uiPriority w:val="34"/>
    <w:qFormat/>
    <w:rsid w:val="009D20C2"/>
    <w:pPr>
      <w:ind w:left="720"/>
      <w:contextualSpacing/>
    </w:pPr>
  </w:style>
  <w:style w:type="paragraph" w:styleId="Header">
    <w:name w:val="header"/>
    <w:basedOn w:val="Normal"/>
    <w:link w:val="HeaderChar"/>
    <w:uiPriority w:val="99"/>
    <w:unhideWhenUsed/>
    <w:rsid w:val="00C95812"/>
    <w:pPr>
      <w:tabs>
        <w:tab w:val="center" w:pos="4513"/>
        <w:tab w:val="right" w:pos="9026"/>
      </w:tabs>
    </w:pPr>
  </w:style>
  <w:style w:type="character" w:customStyle="1" w:styleId="HeaderChar">
    <w:name w:val="Header Char"/>
    <w:basedOn w:val="DefaultParagraphFont"/>
    <w:link w:val="Header"/>
    <w:uiPriority w:val="99"/>
    <w:rsid w:val="00C95812"/>
    <w:rPr>
      <w:rFonts w:ascii="Verdana" w:eastAsia="Times New Roman" w:hAnsi="Verdana" w:cs="Times New Roman"/>
      <w:color w:val="333333"/>
      <w:sz w:val="20"/>
      <w:szCs w:val="24"/>
      <w:lang w:val="en-GB" w:eastAsia="en-GB"/>
    </w:rPr>
  </w:style>
  <w:style w:type="paragraph" w:styleId="Footer">
    <w:name w:val="footer"/>
    <w:basedOn w:val="Normal"/>
    <w:link w:val="FooterChar"/>
    <w:uiPriority w:val="99"/>
    <w:unhideWhenUsed/>
    <w:rsid w:val="00C95812"/>
    <w:pPr>
      <w:tabs>
        <w:tab w:val="center" w:pos="4513"/>
        <w:tab w:val="right" w:pos="9026"/>
      </w:tabs>
    </w:pPr>
  </w:style>
  <w:style w:type="character" w:customStyle="1" w:styleId="FooterChar">
    <w:name w:val="Footer Char"/>
    <w:basedOn w:val="DefaultParagraphFont"/>
    <w:link w:val="Footer"/>
    <w:uiPriority w:val="99"/>
    <w:rsid w:val="00C95812"/>
    <w:rPr>
      <w:rFonts w:ascii="Verdana" w:eastAsia="Times New Roman" w:hAnsi="Verdana" w:cs="Times New Roman"/>
      <w:color w:val="333333"/>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329453">
      <w:bodyDiv w:val="1"/>
      <w:marLeft w:val="0"/>
      <w:marRight w:val="0"/>
      <w:marTop w:val="0"/>
      <w:marBottom w:val="0"/>
      <w:divBdr>
        <w:top w:val="none" w:sz="0" w:space="0" w:color="auto"/>
        <w:left w:val="none" w:sz="0" w:space="0" w:color="auto"/>
        <w:bottom w:val="none" w:sz="0" w:space="0" w:color="auto"/>
        <w:right w:val="none" w:sz="0" w:space="0" w:color="auto"/>
      </w:divBdr>
    </w:div>
    <w:div w:id="415980755">
      <w:bodyDiv w:val="1"/>
      <w:marLeft w:val="0"/>
      <w:marRight w:val="0"/>
      <w:marTop w:val="0"/>
      <w:marBottom w:val="0"/>
      <w:divBdr>
        <w:top w:val="none" w:sz="0" w:space="0" w:color="auto"/>
        <w:left w:val="none" w:sz="0" w:space="0" w:color="auto"/>
        <w:bottom w:val="none" w:sz="0" w:space="0" w:color="auto"/>
        <w:right w:val="none" w:sz="0" w:space="0" w:color="auto"/>
      </w:divBdr>
    </w:div>
    <w:div w:id="913929540">
      <w:bodyDiv w:val="1"/>
      <w:marLeft w:val="0"/>
      <w:marRight w:val="0"/>
      <w:marTop w:val="0"/>
      <w:marBottom w:val="0"/>
      <w:divBdr>
        <w:top w:val="none" w:sz="0" w:space="0" w:color="auto"/>
        <w:left w:val="none" w:sz="0" w:space="0" w:color="auto"/>
        <w:bottom w:val="none" w:sz="0" w:space="0" w:color="auto"/>
        <w:right w:val="none" w:sz="0" w:space="0" w:color="auto"/>
      </w:divBdr>
    </w:div>
    <w:div w:id="1128935181">
      <w:bodyDiv w:val="1"/>
      <w:marLeft w:val="0"/>
      <w:marRight w:val="0"/>
      <w:marTop w:val="0"/>
      <w:marBottom w:val="0"/>
      <w:divBdr>
        <w:top w:val="none" w:sz="0" w:space="0" w:color="auto"/>
        <w:left w:val="none" w:sz="0" w:space="0" w:color="auto"/>
        <w:bottom w:val="none" w:sz="0" w:space="0" w:color="auto"/>
        <w:right w:val="none" w:sz="0" w:space="0" w:color="auto"/>
      </w:divBdr>
    </w:div>
    <w:div w:id="1182429459">
      <w:bodyDiv w:val="1"/>
      <w:marLeft w:val="0"/>
      <w:marRight w:val="0"/>
      <w:marTop w:val="0"/>
      <w:marBottom w:val="0"/>
      <w:divBdr>
        <w:top w:val="none" w:sz="0" w:space="0" w:color="auto"/>
        <w:left w:val="none" w:sz="0" w:space="0" w:color="auto"/>
        <w:bottom w:val="none" w:sz="0" w:space="0" w:color="auto"/>
        <w:right w:val="none" w:sz="0" w:space="0" w:color="auto"/>
      </w:divBdr>
    </w:div>
    <w:div w:id="1306084560">
      <w:bodyDiv w:val="1"/>
      <w:marLeft w:val="0"/>
      <w:marRight w:val="0"/>
      <w:marTop w:val="0"/>
      <w:marBottom w:val="0"/>
      <w:divBdr>
        <w:top w:val="none" w:sz="0" w:space="0" w:color="auto"/>
        <w:left w:val="none" w:sz="0" w:space="0" w:color="auto"/>
        <w:bottom w:val="none" w:sz="0" w:space="0" w:color="auto"/>
        <w:right w:val="none" w:sz="0" w:space="0" w:color="auto"/>
      </w:divBdr>
    </w:div>
    <w:div w:id="1848329475">
      <w:bodyDiv w:val="1"/>
      <w:marLeft w:val="0"/>
      <w:marRight w:val="0"/>
      <w:marTop w:val="0"/>
      <w:marBottom w:val="0"/>
      <w:divBdr>
        <w:top w:val="none" w:sz="0" w:space="0" w:color="auto"/>
        <w:left w:val="none" w:sz="0" w:space="0" w:color="auto"/>
        <w:bottom w:val="none" w:sz="0" w:space="0" w:color="auto"/>
        <w:right w:val="none" w:sz="0" w:space="0" w:color="auto"/>
      </w:divBdr>
    </w:div>
    <w:div w:id="1941571243">
      <w:bodyDiv w:val="1"/>
      <w:marLeft w:val="0"/>
      <w:marRight w:val="0"/>
      <w:marTop w:val="0"/>
      <w:marBottom w:val="0"/>
      <w:divBdr>
        <w:top w:val="none" w:sz="0" w:space="0" w:color="auto"/>
        <w:left w:val="none" w:sz="0" w:space="0" w:color="auto"/>
        <w:bottom w:val="none" w:sz="0" w:space="0" w:color="auto"/>
        <w:right w:val="none" w:sz="0" w:space="0" w:color="auto"/>
      </w:divBdr>
      <w:divsChild>
        <w:div w:id="1947035618">
          <w:marLeft w:val="0"/>
          <w:marRight w:val="0"/>
          <w:marTop w:val="0"/>
          <w:marBottom w:val="0"/>
          <w:divBdr>
            <w:top w:val="none" w:sz="0" w:space="0" w:color="auto"/>
            <w:left w:val="none" w:sz="0" w:space="0" w:color="auto"/>
            <w:bottom w:val="none" w:sz="0" w:space="0" w:color="auto"/>
            <w:right w:val="none" w:sz="0" w:space="0" w:color="auto"/>
          </w:divBdr>
          <w:divsChild>
            <w:div w:id="1264730653">
              <w:marLeft w:val="0"/>
              <w:marRight w:val="0"/>
              <w:marTop w:val="0"/>
              <w:marBottom w:val="0"/>
              <w:divBdr>
                <w:top w:val="none" w:sz="0" w:space="0" w:color="auto"/>
                <w:left w:val="none" w:sz="0" w:space="0" w:color="auto"/>
                <w:bottom w:val="none" w:sz="0" w:space="0" w:color="auto"/>
                <w:right w:val="none" w:sz="0" w:space="0" w:color="auto"/>
              </w:divBdr>
              <w:divsChild>
                <w:div w:id="1665353304">
                  <w:marLeft w:val="0"/>
                  <w:marRight w:val="0"/>
                  <w:marTop w:val="0"/>
                  <w:marBottom w:val="0"/>
                  <w:divBdr>
                    <w:top w:val="none" w:sz="0" w:space="0" w:color="auto"/>
                    <w:left w:val="none" w:sz="0" w:space="0" w:color="auto"/>
                    <w:bottom w:val="none" w:sz="0" w:space="0" w:color="auto"/>
                    <w:right w:val="none" w:sz="0" w:space="0" w:color="auto"/>
                  </w:divBdr>
                  <w:divsChild>
                    <w:div w:id="1646740434">
                      <w:marLeft w:val="0"/>
                      <w:marRight w:val="0"/>
                      <w:marTop w:val="0"/>
                      <w:marBottom w:val="0"/>
                      <w:divBdr>
                        <w:top w:val="none" w:sz="0" w:space="0" w:color="auto"/>
                        <w:left w:val="none" w:sz="0" w:space="0" w:color="auto"/>
                        <w:bottom w:val="none" w:sz="0" w:space="0" w:color="auto"/>
                        <w:right w:val="none" w:sz="0" w:space="0" w:color="auto"/>
                      </w:divBdr>
                      <w:divsChild>
                        <w:div w:id="2052142850">
                          <w:marLeft w:val="0"/>
                          <w:marRight w:val="0"/>
                          <w:marTop w:val="0"/>
                          <w:marBottom w:val="0"/>
                          <w:divBdr>
                            <w:top w:val="none" w:sz="0" w:space="0" w:color="auto"/>
                            <w:left w:val="none" w:sz="0" w:space="0" w:color="auto"/>
                            <w:bottom w:val="none" w:sz="0" w:space="0" w:color="auto"/>
                            <w:right w:val="none" w:sz="0" w:space="0" w:color="auto"/>
                          </w:divBdr>
                          <w:divsChild>
                            <w:div w:id="1459909810">
                              <w:marLeft w:val="0"/>
                              <w:marRight w:val="0"/>
                              <w:marTop w:val="0"/>
                              <w:marBottom w:val="0"/>
                              <w:divBdr>
                                <w:top w:val="none" w:sz="0" w:space="0" w:color="auto"/>
                                <w:left w:val="none" w:sz="0" w:space="0" w:color="auto"/>
                                <w:bottom w:val="none" w:sz="0" w:space="0" w:color="auto"/>
                                <w:right w:val="none" w:sz="0" w:space="0" w:color="auto"/>
                              </w:divBdr>
                              <w:divsChild>
                                <w:div w:id="536549560">
                                  <w:marLeft w:val="0"/>
                                  <w:marRight w:val="0"/>
                                  <w:marTop w:val="0"/>
                                  <w:marBottom w:val="0"/>
                                  <w:divBdr>
                                    <w:top w:val="none" w:sz="0" w:space="0" w:color="auto"/>
                                    <w:left w:val="none" w:sz="0" w:space="0" w:color="auto"/>
                                    <w:bottom w:val="none" w:sz="0" w:space="0" w:color="auto"/>
                                    <w:right w:val="none" w:sz="0" w:space="0" w:color="auto"/>
                                  </w:divBdr>
                                  <w:divsChild>
                                    <w:div w:id="141191209">
                                      <w:marLeft w:val="0"/>
                                      <w:marRight w:val="0"/>
                                      <w:marTop w:val="0"/>
                                      <w:marBottom w:val="0"/>
                                      <w:divBdr>
                                        <w:top w:val="none" w:sz="0" w:space="0" w:color="auto"/>
                                        <w:left w:val="none" w:sz="0" w:space="0" w:color="auto"/>
                                        <w:bottom w:val="none" w:sz="0" w:space="0" w:color="auto"/>
                                        <w:right w:val="none" w:sz="0" w:space="0" w:color="auto"/>
                                      </w:divBdr>
                                      <w:divsChild>
                                        <w:div w:id="66657285">
                                          <w:marLeft w:val="0"/>
                                          <w:marRight w:val="0"/>
                                          <w:marTop w:val="0"/>
                                          <w:marBottom w:val="0"/>
                                          <w:divBdr>
                                            <w:top w:val="none" w:sz="0" w:space="0" w:color="auto"/>
                                            <w:left w:val="none" w:sz="0" w:space="0" w:color="auto"/>
                                            <w:bottom w:val="none" w:sz="0" w:space="0" w:color="auto"/>
                                            <w:right w:val="none" w:sz="0" w:space="0" w:color="auto"/>
                                          </w:divBdr>
                                          <w:divsChild>
                                            <w:div w:id="3204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2804AAF31A26B4091F389AC3A1F670A" ma:contentTypeVersion="11" ma:contentTypeDescription="Create a new document." ma:contentTypeScope="" ma:versionID="6c9b54f625761e9f4b3a864656d79475">
  <xsd:schema xmlns:xsd="http://www.w3.org/2001/XMLSchema" xmlns:xs="http://www.w3.org/2001/XMLSchema" xmlns:p="http://schemas.microsoft.com/office/2006/metadata/properties" xmlns:ns3="efffeb8f-1275-430b-a484-46ad9a1864bc" xmlns:ns4="ff0254ec-a4bb-406b-b06c-49b2a7f583a2" targetNamespace="http://schemas.microsoft.com/office/2006/metadata/properties" ma:root="true" ma:fieldsID="6f9fc6662d21d702ba580833d1c5fbe2" ns3:_="" ns4:_="">
    <xsd:import namespace="efffeb8f-1275-430b-a484-46ad9a1864bc"/>
    <xsd:import namespace="ff0254ec-a4bb-406b-b06c-49b2a7f583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eb8f-1275-430b-a484-46ad9a1864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0254ec-a4bb-406b-b06c-49b2a7f583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9376F3-FC5D-4C3D-A780-D58C0B4B6D1E}">
  <ds:schemaRefs>
    <ds:schemaRef ds:uri="http://schemas.openxmlformats.org/officeDocument/2006/bibliography"/>
  </ds:schemaRefs>
</ds:datastoreItem>
</file>

<file path=customXml/itemProps2.xml><?xml version="1.0" encoding="utf-8"?>
<ds:datastoreItem xmlns:ds="http://schemas.openxmlformats.org/officeDocument/2006/customXml" ds:itemID="{3EA107C2-1301-46C4-8BCD-E93A94A38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eb8f-1275-430b-a484-46ad9a1864bc"/>
    <ds:schemaRef ds:uri="ff0254ec-a4bb-406b-b06c-49b2a7f58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D3D2E-E6AA-45DD-9146-372592154E80}">
  <ds:schemaRefs>
    <ds:schemaRef ds:uri="http://schemas.microsoft.com/sharepoint/v3/contenttype/forms"/>
  </ds:schemaRefs>
</ds:datastoreItem>
</file>

<file path=customXml/itemProps4.xml><?xml version="1.0" encoding="utf-8"?>
<ds:datastoreItem xmlns:ds="http://schemas.openxmlformats.org/officeDocument/2006/customXml" ds:itemID="{17802A25-A280-406C-AE64-FFD42ACB84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767</Words>
  <Characters>4378</Characters>
  <Application>Microsoft Office Word</Application>
  <DocSecurity>0</DocSecurity>
  <Lines>36</Lines>
  <Paragraphs>10</Paragraphs>
  <ScaleCrop>false</ScaleCrop>
  <HeadingPairs>
    <vt:vector size="6" baseType="variant">
      <vt:variant>
        <vt:lpstr>Title</vt:lpstr>
      </vt:variant>
      <vt:variant>
        <vt:i4>1</vt:i4>
      </vt:variant>
      <vt:variant>
        <vt:lpstr>Заглавие</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Walid Madhoun</dc:creator>
  <cp:keywords/>
  <dc:description/>
  <cp:lastModifiedBy>Hristo Yordanov</cp:lastModifiedBy>
  <cp:revision>19</cp:revision>
  <dcterms:created xsi:type="dcterms:W3CDTF">2021-08-11T15:50:00Z</dcterms:created>
  <dcterms:modified xsi:type="dcterms:W3CDTF">2022-05-04T11:43:00Z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0x010100D2804AAF31A26B4091F389AC3A1F670A</vt:lpwstr>
  </property>
</Properties>
</file>